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1B7DBF6">
      <w:pPr>
        <w:pStyle w:val="5"/>
        <w:jc w:val="center"/>
        <w:rPr>
          <w:rFonts w:hint="eastAsia"/>
          <w:b/>
          <w:bCs/>
          <w:sz w:val="32"/>
          <w:szCs w:val="32"/>
          <w:lang w:val="en-US" w:eastAsia="zh-CN"/>
        </w:rPr>
      </w:pPr>
    </w:p>
    <w:p w14:paraId="5D8DF099">
      <w:pPr>
        <w:pStyle w:val="5"/>
        <w:jc w:val="center"/>
        <w:rPr>
          <w:rFonts w:hint="eastAsia" w:ascii="方正小标宋简体" w:hAnsi="方正小标宋简体" w:eastAsia="方正小标宋简体" w:cs="方正小标宋简体"/>
          <w:b/>
          <w:bCs/>
          <w:sz w:val="44"/>
          <w:szCs w:val="44"/>
          <w:lang w:val="en-US" w:eastAsia="zh-CN"/>
        </w:rPr>
      </w:pPr>
      <w:r>
        <w:rPr>
          <w:rFonts w:hint="eastAsia" w:ascii="方正小标宋简体" w:hAnsi="方正小标宋简体" w:eastAsia="方正小标宋简体" w:cs="方正小标宋简体"/>
          <w:b/>
          <w:bCs/>
          <w:sz w:val="44"/>
          <w:szCs w:val="44"/>
          <w:lang w:val="en-US" w:eastAsia="zh-CN"/>
        </w:rPr>
        <w:t>申请实习流程准备材料及注意事项</w:t>
      </w:r>
    </w:p>
    <w:p w14:paraId="2CC567E3">
      <w:pPr>
        <w:pStyle w:val="5"/>
        <w:rPr>
          <w:rFonts w:hint="eastAsia"/>
          <w:b/>
          <w:bCs/>
          <w:sz w:val="32"/>
          <w:szCs w:val="32"/>
          <w:lang w:val="en-US" w:eastAsia="zh-CN"/>
        </w:rPr>
      </w:pPr>
    </w:p>
    <w:p w14:paraId="2D54C3C5">
      <w:pPr>
        <w:pStyle w:val="5"/>
        <w:rPr>
          <w:rFonts w:hint="eastAsia" w:ascii="黑体" w:hAnsi="黑体" w:eastAsia="黑体" w:cs="黑体"/>
          <w:b/>
          <w:bCs/>
          <w:sz w:val="32"/>
          <w:szCs w:val="32"/>
          <w:lang w:val="en-US" w:eastAsia="zh-CN"/>
        </w:rPr>
      </w:pPr>
      <w:r>
        <w:rPr>
          <w:rFonts w:hint="eastAsia" w:ascii="黑体" w:hAnsi="黑体" w:eastAsia="黑体" w:cs="黑体"/>
          <w:b/>
          <w:bCs/>
          <w:sz w:val="32"/>
          <w:szCs w:val="32"/>
          <w:lang w:val="en-US" w:eastAsia="zh-CN"/>
        </w:rPr>
        <w:t>一、实习人员申请实习准备工作</w:t>
      </w:r>
    </w:p>
    <w:p w14:paraId="2F03E813">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实习人员申请实习应当符合下列条件：</w: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br w:type="textWrapping"/>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（一）拥护中国共产党领导，拥护社会主义法治，尊崇宪法；</w:t>
      </w:r>
    </w:p>
    <w:p w14:paraId="0DAF2439">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（二）取得法律职业资格证书或律师资格证书；</w:t>
      </w:r>
    </w:p>
    <w:p w14:paraId="3760AE3E">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（三）品行良好，未曾因故意犯罪受过刑事处罚，未曾被开除公职，未曾被吊销律师、公证员执业证书；</w:t>
      </w:r>
    </w:p>
    <w:p w14:paraId="7676C8E2">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（四）具有完全民事行为能力；</w:t>
      </w:r>
    </w:p>
    <w:p w14:paraId="6629F5F3">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（五）非正在高等院校、科研机构在读的全日制本科、硕士、博士研究生；</w:t>
      </w:r>
    </w:p>
    <w:p w14:paraId="15657907">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（六）能够专职实习，或符合申请兼职律师的身份条件并能够保证实习时间；</w:t>
      </w:r>
    </w:p>
    <w:p w14:paraId="5E898230">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（七）无本协会认定的其他不适合从事律师职业的情形；本协会结合本地区实际情况，认为需要具备的其他条件。</w:t>
      </w:r>
    </w:p>
    <w:p w14:paraId="419BFC4E">
      <w:pPr>
        <w:pStyle w:val="5"/>
        <w:numPr>
          <w:ilvl w:val="0"/>
          <w:numId w:val="0"/>
        </w:numPr>
        <w:rPr>
          <w:rFonts w:hint="eastAsia" w:ascii="黑体" w:hAnsi="黑体" w:eastAsia="黑体" w:cs="黑体"/>
          <w:b/>
          <w:bCs/>
          <w:sz w:val="32"/>
          <w:szCs w:val="32"/>
          <w:lang w:val="en-US" w:eastAsia="zh-CN"/>
        </w:rPr>
      </w:pPr>
      <w:r>
        <w:rPr>
          <w:rFonts w:hint="eastAsia" w:ascii="黑体" w:hAnsi="黑体" w:eastAsia="黑体" w:cs="黑体"/>
          <w:b/>
          <w:bCs/>
          <w:sz w:val="32"/>
          <w:szCs w:val="32"/>
          <w:lang w:val="en-US" w:eastAsia="zh-CN"/>
        </w:rPr>
        <w:t>二、确定实习机构</w:t>
      </w:r>
    </w:p>
    <w:p w14:paraId="43FCD99A">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符合接收实习人员条件的律师事务所</w:t>
      </w:r>
    </w:p>
    <w:p w14:paraId="13035C72">
      <w:pPr>
        <w:pStyle w:val="5"/>
        <w:rPr>
          <w:rFonts w:hint="eastAsia" w:ascii="黑体" w:hAnsi="黑体" w:eastAsia="黑体" w:cs="黑体"/>
          <w:b/>
          <w:bCs/>
          <w:sz w:val="32"/>
          <w:szCs w:val="32"/>
          <w:lang w:val="en-US" w:eastAsia="zh-CN"/>
        </w:rPr>
      </w:pPr>
      <w:r>
        <w:rPr>
          <w:rFonts w:hint="eastAsia" w:ascii="黑体" w:hAnsi="黑体" w:eastAsia="黑体" w:cs="黑体"/>
          <w:b/>
          <w:bCs/>
          <w:sz w:val="32"/>
          <w:szCs w:val="32"/>
          <w:lang w:val="en-US" w:eastAsia="zh-CN"/>
        </w:rPr>
        <w:t>三、确定指导律师</w:t>
      </w:r>
    </w:p>
    <w:p w14:paraId="290FD5B3">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实习指导律师应当具备的条件：</w:t>
      </w:r>
    </w:p>
    <w:p w14:paraId="03E0EFFD">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（一）具有五年以上执业经历；</w:t>
      </w:r>
    </w:p>
    <w:p w14:paraId="49E7225C">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（二）品行良好，忠实履行律师职责，具有较高的职业道德素养和较高的业务素质、丰富的实务经验；</w:t>
      </w:r>
    </w:p>
    <w:p w14:paraId="6C9E3109">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三）近五年内未受到过司法行政机关的行政处罚或者律师协会的行业处分，且执业过程中未受到过停止执业的行政处罚或者律师协会中止会员权利的行业处分；党员律师五年内未受到过党纪处分；五年内未受到过禁止指导实习人员实习的处分。</w:t>
      </w:r>
    </w:p>
    <w:p w14:paraId="1FC41571">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（四）同时指导的实习人员不超过两名。</w:t>
      </w:r>
    </w:p>
    <w:p w14:paraId="1B40AC90">
      <w:pPr>
        <w:pStyle w:val="5"/>
        <w:rPr>
          <w:rFonts w:hint="eastAsia" w:ascii="黑体" w:hAnsi="黑体" w:eastAsia="黑体" w:cs="黑体"/>
          <w:b/>
          <w:bCs/>
          <w:sz w:val="32"/>
          <w:szCs w:val="32"/>
          <w:lang w:val="en-US" w:eastAsia="zh-CN"/>
        </w:rPr>
      </w:pPr>
      <w:r>
        <w:rPr>
          <w:rFonts w:hint="eastAsia" w:ascii="黑体" w:hAnsi="黑体" w:eastAsia="黑体" w:cs="黑体"/>
          <w:b/>
          <w:bCs/>
          <w:sz w:val="32"/>
          <w:szCs w:val="32"/>
          <w:lang w:val="en-US" w:eastAsia="zh-CN"/>
        </w:rPr>
        <w:t>四、签订协议</w:t>
      </w:r>
    </w:p>
    <w:p w14:paraId="640EF107">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与实习机构签订《实习协议》,加盖律所公章，实习人员签字并按手印。</w:t>
      </w:r>
    </w:p>
    <w:p w14:paraId="6EF0B6E2">
      <w:pPr>
        <w:pStyle w:val="5"/>
        <w:rPr>
          <w:rFonts w:hint="eastAsia" w:ascii="黑体" w:hAnsi="黑体" w:eastAsia="黑体" w:cs="黑体"/>
          <w:b/>
          <w:bCs/>
          <w:sz w:val="32"/>
          <w:szCs w:val="32"/>
          <w:lang w:val="en-US" w:eastAsia="zh-CN"/>
        </w:rPr>
      </w:pPr>
      <w:r>
        <w:rPr>
          <w:rFonts w:hint="eastAsia" w:ascii="黑体" w:hAnsi="黑体" w:eastAsia="黑体" w:cs="黑体"/>
          <w:b/>
          <w:bCs/>
          <w:sz w:val="32"/>
          <w:szCs w:val="32"/>
          <w:lang w:val="en-US" w:eastAsia="zh-CN"/>
        </w:rPr>
        <w:t>五、登录系统</w:t>
      </w:r>
    </w:p>
    <w:p w14:paraId="07B36A0F">
      <w:pPr>
        <w:widowControl/>
        <w:spacing w:before="100" w:beforeAutospacing="1" w:after="100" w:afterAutospacing="1"/>
        <w:ind w:left="-178" w:firstLine="800"/>
        <w:jc w:val="left"/>
        <w:rPr>
          <w:rFonts w:hint="default" w:ascii="Times New Roman" w:hAnsi="Times New Roman" w:eastAsia="仿宋_GB2312"/>
          <w:sz w:val="32"/>
          <w:szCs w:val="32"/>
          <w:lang w:val="en-US" w:eastAsia="zh-CN"/>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1.登录山东省律师会员综合服务管理系统</w:t>
      </w:r>
      <w:r>
        <w:rPr>
          <w:rFonts w:hint="eastAsia" w:ascii="Times New Roman" w:hAnsi="Times New Roman" w:eastAsia="仿宋_GB2312"/>
          <w:sz w:val="32"/>
          <w:szCs w:val="32"/>
          <w:lang w:val="en-US" w:eastAsia="zh-CN"/>
        </w:rPr>
        <w:t>（https://mc.sdlawyer.org.cn/login.jsp）—点击左侧“申请实习证”</w:t>
      </w:r>
    </w:p>
    <w:p w14:paraId="578FB634">
      <w:pPr>
        <w:widowControl/>
        <w:spacing w:before="100" w:beforeAutospacing="1" w:after="100" w:afterAutospacing="1"/>
        <w:ind w:left="-178" w:firstLine="800"/>
        <w:jc w:val="left"/>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或：进入山东律师网—服务大厅—实习人员管理—申请律师执业实习人员须知—登录网址（</w:t>
      </w:r>
      <w:r>
        <w:rPr>
          <w:rFonts w:ascii="Times New Roman" w:hAnsi="Times New Roman" w:eastAsia="仿宋_GB2312"/>
          <w:sz w:val="32"/>
          <w:szCs w:val="32"/>
        </w:rPr>
        <w:t>http://mc.sd.lsxh.homolo.net/registertrainee.jsp</w: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w:t>
      </w:r>
    </w:p>
    <w:p w14:paraId="443E5B94">
      <w:pPr>
        <w:pStyle w:val="5"/>
        <w:rPr>
          <w:rFonts w:hint="eastAsia" w:ascii="仿宋_GB2312" w:hAnsi="仿宋_GB2312" w:eastAsia="仿宋_GB2312" w:cs="仿宋_GB2312"/>
          <w:b w:val="0"/>
          <w:bCs w:val="0"/>
          <w:sz w:val="32"/>
          <w:szCs w:val="32"/>
          <w:lang w:val="en-US" w:eastAsia="zh-CN"/>
        </w:rPr>
      </w:pPr>
      <w:r>
        <w:rPr>
          <w:rFonts w:hint="eastAsia" w:ascii="黑体" w:hAnsi="黑体" w:eastAsia="黑体" w:cs="黑体"/>
          <w:b/>
          <w:bCs/>
          <w:sz w:val="32"/>
          <w:szCs w:val="32"/>
          <w:lang w:val="en-US" w:eastAsia="zh-CN"/>
        </w:rPr>
        <w:t>六、申请实习准备的材料</w:t>
      </w:r>
      <w:r>
        <w:rPr>
          <w:rFonts w:hint="eastAsia" w:ascii="仿宋_GB2312" w:hAnsi="仿宋_GB2312" w:eastAsia="仿宋_GB2312" w:cs="仿宋_GB2312"/>
          <w:b w:val="0"/>
          <w:bCs w:val="0"/>
          <w:sz w:val="32"/>
          <w:szCs w:val="32"/>
          <w:lang w:val="en-US" w:eastAsia="zh-CN"/>
        </w:rPr>
        <w:t>（模板见“德州市律师协会”网站—办事指南—资料下载—实习人员相关表格）</w:t>
      </w:r>
    </w:p>
    <w:p w14:paraId="4C732696">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（一）申请实习人员近六个月内一寸免冠照片（蓝底、非制服、彩照、两张）。</w:t>
      </w:r>
    </w:p>
    <w:p w14:paraId="0D400D4C">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（二）《实习申请表》（可在系统内下载，须加盖律所公章）。</w:t>
      </w:r>
    </w:p>
    <w:p w14:paraId="7538402E">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（三）申请实习人员与律师事务所签订的《实习协议》（实习系统内有模板）。</w:t>
      </w:r>
    </w:p>
    <w:p w14:paraId="529ACB7C">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（四）指导律师执业证 （复印件，提供姓名、执业证号页及最近一年度年审的信息页）。</w:t>
      </w:r>
    </w:p>
    <w:p w14:paraId="1DD47951">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（五）法律职业资格证书或律师资格证书复印件。</w:t>
      </w:r>
    </w:p>
    <w:p w14:paraId="338A1285">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（六）学历证书（毕业证复印件）</w:t>
      </w:r>
    </w:p>
    <w:p w14:paraId="12DB1BC5">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（七）申请实习人员身份证复印件，</w:t>
      </w:r>
      <w:r>
        <w:rPr>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非实习地户籍人员还应当提交实习地公安机关核发的居住证复印件或其他能够证明其在实习地居住的证明材料</w: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w:t>
      </w:r>
    </w:p>
    <w:p w14:paraId="3557018A">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（八）人事档案保管证明（人才交流中心出具的人事档案保管证明原件或者人事档案存放地保管证明</w:t>
      </w:r>
      <w:r>
        <w:rPr>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原件一份</w: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w:t>
      </w:r>
    </w:p>
    <w:p w14:paraId="3D7827B6">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（九）无刑事处罚证明（申请实习人员未受过刑事处罚的书面承诺或户籍所在地公安机关出具的未受过刑事处罚的证明材料）。</w:t>
      </w:r>
    </w:p>
    <w:p w14:paraId="30C44F1B">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（十）情况说明（律师事务所出具，系统内有模板）。</w:t>
      </w:r>
    </w:p>
    <w:p w14:paraId="00CBE27E">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（十一）个人保证书（符合实习人员条件的书面承诺以及本人能够参加全部实习活动的个人保证书。系统内有模板)。</w:t>
      </w:r>
    </w:p>
    <w:p w14:paraId="4B75D13B">
      <w:pPr>
        <w:spacing w:line="600" w:lineRule="exact"/>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（十二）</w:t>
      </w:r>
      <w:r>
        <w:rPr>
          <w:rFonts w:hint="eastAsia" w:ascii="Times New Roman" w:hAnsi="Times New Roman" w:eastAsia="仿宋_GB2312"/>
          <w:sz w:val="32"/>
          <w:szCs w:val="32"/>
        </w:rPr>
        <w:t>拟实习人员为中国共产党党员的，</w:t>
      </w:r>
      <w:r>
        <w:rPr>
          <w:rFonts w:hint="eastAsia" w:ascii="Times New Roman" w:hAnsi="Times New Roman" w:eastAsia="仿宋_GB2312"/>
          <w:sz w:val="32"/>
          <w:szCs w:val="32"/>
          <w:lang w:val="en-US" w:eastAsia="zh-CN"/>
        </w:rPr>
        <w:t>提交组织关系接转证明</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lang w:val="en-US" w:eastAsia="zh-CN"/>
        </w:rPr>
        <w:t>申请为专职律师实习的接转，兼职律师实习的不用转接组织关系</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lang w:val="en-US" w:eastAsia="zh-CN"/>
        </w:rPr>
        <w:t>。</w:t>
      </w:r>
    </w:p>
    <w:p w14:paraId="75937DEE">
      <w:pPr>
        <w:pStyle w:val="5"/>
        <w:rPr>
          <w:rFonts w:hint="eastAsia" w:ascii="Times New Roman" w:hAnsi="Times New Roman" w:eastAsia="仿宋_GB2312" w:cs="Times New Roman"/>
          <w:b/>
          <w:bCs/>
          <w:kern w:val="2"/>
          <w:sz w:val="32"/>
          <w:szCs w:val="32"/>
          <w:lang w:val="en-US" w:eastAsia="zh-CN" w:bidi="ar-SA"/>
        </w:rPr>
      </w:pPr>
      <w:r>
        <w:rPr>
          <w:rFonts w:hint="eastAsia" w:ascii="Times New Roman" w:hAnsi="Times New Roman" w:eastAsia="仿宋_GB2312" w:cs="Times New Roman"/>
          <w:b/>
          <w:bCs/>
          <w:kern w:val="2"/>
          <w:sz w:val="32"/>
          <w:szCs w:val="32"/>
          <w:lang w:val="en-US" w:eastAsia="zh-CN" w:bidi="ar-SA"/>
        </w:rPr>
        <w:t>特殊材料：</w:t>
      </w:r>
    </w:p>
    <w:p w14:paraId="26BC7A74">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（一）报到证(应届毕业生提供)。</w:t>
      </w:r>
    </w:p>
    <w:p w14:paraId="29537EAD">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二）拟申请兼职律师执业的实习人员，除提交前款规定的相关材料外，还应当提交所在高等院校、科研机构等单位出具的申请人从事法学教育、研究工作的经历和目前工作岗位证明，同意其实习的证明(注明单位联系人姓名及联系方式，以便核查)和教师证或工作证。</w:t>
      </w:r>
    </w:p>
    <w:p w14:paraId="5D52637A">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（三）申请法律援助律师的实习人员，除提交前款规定的材料外，还应当提交所在单位出具的申请人是本单位在职员工证明、目前工作岗位以及同意其实习的证明(注明单位联系人姓名及联系方式，以便核查)。</w:t>
      </w:r>
    </w:p>
    <w:p w14:paraId="3A289828">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b/>
          <w:bCs/>
          <w:color w:val="000000" w:themeColor="text1"/>
          <w:kern w:val="2"/>
          <w:sz w:val="32"/>
          <w:szCs w:val="32"/>
          <w:lang w:val="en-US" w:eastAsia="zh-CN" w:bidi="ar-SA"/>
          <w14:textFill>
            <w14:solidFill>
              <w14:schemeClr w14:val="tx1"/>
            </w14:solidFill>
          </w14:textFill>
        </w:rPr>
        <w:t>注意：</w: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上材料需提供复印件的，统一使用A4纸复印，由律师事务所核对原件，签署“与原件核对无误”字样，由核对人签名并加盖律师事务所公章。提交纸质材料时，需带材料原件和复印件一同交到市律协办公室。</w:t>
      </w:r>
    </w:p>
    <w:p w14:paraId="466E9F30">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both"/>
        <w:textAlignment w:val="auto"/>
        <w:rPr>
          <w:rFonts w:hint="eastAsia" w:ascii="宋体" w:hAnsi="宋体"/>
          <w:b/>
          <w:sz w:val="22"/>
        </w:rPr>
      </w:pPr>
      <w:r>
        <w:rPr>
          <w:rFonts w:hint="eastAsia" w:ascii="黑体" w:hAnsi="黑体" w:eastAsia="黑体" w:cs="黑体"/>
          <w:b/>
          <w:bCs/>
          <w:kern w:val="2"/>
          <w:sz w:val="32"/>
          <w:szCs w:val="32"/>
          <w:lang w:val="en-US" w:eastAsia="zh-CN" w:bidi="ar-SA"/>
        </w:rPr>
        <w:t>七、申请律师执业人员管理系统操作流程</w:t>
      </w:r>
    </w:p>
    <w:p w14:paraId="6AEEF1D3">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用浏览器访问地址：（</w: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fldChar w:fldCharType="begin"/>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instrText xml:space="preserve"> HYPERLINK "http://www.sdlawyer.org.cn/" </w:instrTex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fldChar w:fldCharType="separate"/>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http://www.sdlawyer.org.cn/</w: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fldChar w:fldCharType="end"/>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），点击申请实习证</w:t>
      </w:r>
    </w:p>
    <w:p w14:paraId="7E0B70A4">
      <w:pPr>
        <w:keepNext w:val="0"/>
        <w:keepLines w:val="0"/>
        <w:pageBreakBefore w:val="0"/>
        <w:widowControl w:val="0"/>
        <w:kinsoku/>
        <w:wordWrap/>
        <w:overflowPunct/>
        <w:topLinePunct w:val="0"/>
        <w:autoSpaceDE/>
        <w:autoSpaceDN/>
        <w:bidi w:val="0"/>
        <w:adjustRightInd/>
        <w:snapToGrid/>
        <w:spacing w:line="560" w:lineRule="exact"/>
        <w:ind w:firstLine="403"/>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但如果您的IE浏览器版本过低，可能会导致不能正常使用。目前系统支持的浏览器有：</w:t>
      </w:r>
    </w:p>
    <w:p w14:paraId="3E0BBEC3">
      <w:pPr>
        <w:keepNext w:val="0"/>
        <w:keepLines w:val="0"/>
        <w:pageBreakBefore w:val="0"/>
        <w:widowControl w:val="0"/>
        <w:kinsoku/>
        <w:wordWrap/>
        <w:overflowPunct/>
        <w:topLinePunct w:val="0"/>
        <w:autoSpaceDE/>
        <w:autoSpaceDN/>
        <w:bidi w:val="0"/>
        <w:adjustRightInd/>
        <w:snapToGrid/>
        <w:spacing w:line="560" w:lineRule="exact"/>
        <w:ind w:firstLine="403"/>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IE9+ （操作系统 win7以上版本）、chrome 浏览器（谷歌浏览器）、360浏览器（使用极速模式）。</w:t>
      </w:r>
    </w:p>
    <w:p w14:paraId="36E9D5A8">
      <w:pPr>
        <w:keepNext w:val="0"/>
        <w:keepLines w:val="0"/>
        <w:pageBreakBefore w:val="0"/>
        <w:widowControl w:val="0"/>
        <w:kinsoku/>
        <w:wordWrap/>
        <w:overflowPunct/>
        <w:topLinePunct w:val="0"/>
        <w:autoSpaceDE/>
        <w:autoSpaceDN/>
        <w:bidi w:val="0"/>
        <w:adjustRightInd/>
        <w:snapToGrid/>
        <w:spacing w:line="560" w:lineRule="exact"/>
        <w:ind w:firstLine="403"/>
        <w:textAlignment w:val="auto"/>
        <w:rPr>
          <w:rFonts w:hint="eastAsia" w:ascii="仿宋_GB2312" w:hAnsi="仿宋_GB2312" w:eastAsia="仿宋_GB2312" w:cs="仿宋_GB2312"/>
          <w:color w:val="FF0000"/>
          <w:kern w:val="2"/>
          <w:sz w:val="32"/>
          <w:szCs w:val="32"/>
          <w:lang w:val="en-US" w:eastAsia="zh-CN" w:bidi="ar-SA"/>
        </w:rPr>
      </w:pPr>
      <w:r>
        <w:rPr>
          <w:rFonts w:hint="eastAsia" w:ascii="仿宋_GB2312" w:hAnsi="仿宋_GB2312" w:eastAsia="仿宋_GB2312" w:cs="仿宋_GB2312"/>
          <w:color w:val="FF0000"/>
          <w:kern w:val="2"/>
          <w:sz w:val="32"/>
          <w:szCs w:val="32"/>
          <w:lang w:val="en-US" w:eastAsia="zh-CN" w:bidi="ar-SA"/>
        </w:rPr>
        <w:t>推荐：chrome浏览器。</w:t>
      </w:r>
    </w:p>
    <w:p w14:paraId="44455EDA">
      <w:pPr>
        <w:spacing w:line="360" w:lineRule="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bookmarkStart w:id="0" w:name="_Toc469681010"/>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drawing>
          <wp:inline distT="0" distB="0" distL="0" distR="0">
            <wp:extent cx="5405120" cy="3992880"/>
            <wp:effectExtent l="0" t="0" r="5080" b="7620"/>
            <wp:docPr id="20" name="图片 20" descr="QQ截图2018041016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QQ截图20180410161500"/>
                    <pic:cNvPicPr>
                      <a:picLocks noChangeAspect="1" noChangeArrowheads="1"/>
                    </pic:cNvPicPr>
                  </pic:nvPicPr>
                  <pic:blipFill>
                    <a:blip r:embed="rId4" cstate="print"/>
                    <a:srcRect/>
                    <a:stretch>
                      <a:fillRect/>
                    </a:stretch>
                  </pic:blipFill>
                  <pic:spPr>
                    <a:xfrm>
                      <a:off x="0" y="0"/>
                      <a:ext cx="5405120" cy="3992880"/>
                    </a:xfrm>
                    <a:prstGeom prst="rect">
                      <a:avLst/>
                    </a:prstGeom>
                    <a:noFill/>
                    <a:ln w="9525">
                      <a:noFill/>
                      <a:miter lim="800000"/>
                      <a:headEnd/>
                      <a:tailEnd/>
                    </a:ln>
                  </pic:spPr>
                </pic:pic>
              </a:graphicData>
            </a:graphic>
          </wp:inline>
        </w:drawing>
      </w:r>
    </w:p>
    <w:p w14:paraId="3B48443E">
      <w:pPr>
        <w:pStyle w:val="2"/>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1、实习申请</w:t>
      </w:r>
      <w:bookmarkEnd w:id="0"/>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注册</w:t>
      </w:r>
    </w:p>
    <w:p w14:paraId="365BF35F">
      <w:pPr>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 xml:space="preserve">首先请您仔细阅读实习申请须知，阅读完毕之后系统会自动进入实习申请向导流程。根据向导认真填写每一步骤的信息，确认无误后点击「下一步」，直到流程走完。 </w:t>
      </w:r>
    </w:p>
    <w:p w14:paraId="674065F1">
      <w:pPr>
        <w:spacing w:line="360" w:lineRule="auto"/>
        <w:jc w:val="cente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drawing>
          <wp:inline distT="0" distB="0" distL="0" distR="0">
            <wp:extent cx="5400040" cy="3591560"/>
            <wp:effectExtent l="0" t="0" r="10160" b="8890"/>
            <wp:docPr id="23" name="图片 23" descr="QQ截图2018041016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QQ截图20180410161801"/>
                    <pic:cNvPicPr>
                      <a:picLocks noChangeAspect="1" noChangeArrowheads="1"/>
                    </pic:cNvPicPr>
                  </pic:nvPicPr>
                  <pic:blipFill>
                    <a:blip r:embed="rId5" cstate="print"/>
                    <a:srcRect/>
                    <a:stretch>
                      <a:fillRect/>
                    </a:stretch>
                  </pic:blipFill>
                  <pic:spPr>
                    <a:xfrm>
                      <a:off x="0" y="0"/>
                      <a:ext cx="5400040" cy="3591560"/>
                    </a:xfrm>
                    <a:prstGeom prst="rect">
                      <a:avLst/>
                    </a:prstGeom>
                    <a:noFill/>
                    <a:ln w="9525">
                      <a:noFill/>
                      <a:miter lim="800000"/>
                      <a:headEnd/>
                      <a:tailEnd/>
                    </a:ln>
                  </pic:spPr>
                </pic:pic>
              </a:graphicData>
            </a:graphic>
          </wp:inline>
        </w:drawing>
      </w:r>
    </w:p>
    <w:p w14:paraId="5E75B98F">
      <w:pPr>
        <w:pStyle w:val="3"/>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bookmarkStart w:id="1" w:name="_Toc469681011"/>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1.1实习申请注册向导第一步</w:t>
      </w:r>
      <w:bookmarkEnd w:id="1"/>
    </w:p>
    <w:p w14:paraId="67774007">
      <w:pPr>
        <w:pageBreakBefore w:val="0"/>
        <w:widowControl w:val="0"/>
        <w:kinsoku/>
        <w:wordWrap/>
        <w:overflowPunct/>
        <w:topLinePunct w:val="0"/>
        <w:autoSpaceDE/>
        <w:autoSpaceDN/>
        <w:bidi w:val="0"/>
        <w:adjustRightInd/>
        <w:snapToGrid/>
        <w:spacing w:line="560" w:lineRule="exact"/>
        <w:ind w:firstLine="5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填写已经取得的律师资格信息，用于验证是否具备实习资格，如下图：</w:t>
      </w:r>
    </w:p>
    <w:p w14:paraId="3E0083A8">
      <w:pPr>
        <w:spacing w:line="360" w:lineRule="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drawing>
          <wp:inline distT="0" distB="0" distL="0" distR="0">
            <wp:extent cx="5196840" cy="1463040"/>
            <wp:effectExtent l="0" t="0" r="3810" b="381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6" cstate="print"/>
                    <a:srcRect t="40460"/>
                    <a:stretch>
                      <a:fillRect/>
                    </a:stretch>
                  </pic:blipFill>
                  <pic:spPr>
                    <a:xfrm>
                      <a:off x="0" y="0"/>
                      <a:ext cx="5196840" cy="1463040"/>
                    </a:xfrm>
                    <a:prstGeom prst="rect">
                      <a:avLst/>
                    </a:prstGeom>
                    <a:noFill/>
                    <a:ln w="9525">
                      <a:noFill/>
                      <a:miter lim="800000"/>
                      <a:headEnd/>
                      <a:tailEnd/>
                    </a:ln>
                  </pic:spPr>
                </pic:pic>
              </a:graphicData>
            </a:graphic>
          </wp:inline>
        </w:drawing>
      </w:r>
    </w:p>
    <w:p w14:paraId="5752952D">
      <w:pPr>
        <w:pageBreakBefore w:val="0"/>
        <w:widowControl w:val="0"/>
        <w:kinsoku/>
        <w:wordWrap/>
        <w:overflowPunct/>
        <w:topLinePunct w:val="0"/>
        <w:autoSpaceDE/>
        <w:autoSpaceDN/>
        <w:bidi w:val="0"/>
        <w:adjustRightInd/>
        <w:snapToGrid/>
        <w:spacing w:line="560" w:lineRule="exact"/>
        <w:ind w:firstLine="5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填写资格证号时，系统输入框中默认的有字母 “A”，如果您的资格证号上没有，或是其他字母，请删掉并填写您完整的资格证号（例：资格证号为“C123456789”则先删除输入框中的“A”，再输入“C123456789”）。</w:t>
      </w:r>
    </w:p>
    <w:p w14:paraId="0EA8E11F">
      <w:pPr>
        <w:pageBreakBefore w:val="0"/>
        <w:widowControl w:val="0"/>
        <w:kinsoku/>
        <w:wordWrap/>
        <w:overflowPunct/>
        <w:topLinePunct w:val="0"/>
        <w:autoSpaceDE/>
        <w:autoSpaceDN/>
        <w:bidi w:val="0"/>
        <w:adjustRightInd/>
        <w:snapToGrid/>
        <w:spacing w:line="560" w:lineRule="exact"/>
        <w:ind w:firstLine="500"/>
        <w:textAlignment w:val="auto"/>
        <w:rPr>
          <w:rFonts w:hint="eastAsia" w:ascii="仿宋_GB2312" w:hAnsi="仿宋_GB2312" w:eastAsia="仿宋_GB2312" w:cs="仿宋_GB2312"/>
          <w:color w:val="FF0000"/>
          <w:kern w:val="2"/>
          <w:sz w:val="32"/>
          <w:szCs w:val="32"/>
          <w:lang w:val="en-US" w:eastAsia="zh-CN" w:bidi="ar-SA"/>
        </w:rPr>
      </w:pPr>
      <w:r>
        <w:rPr>
          <w:rFonts w:hint="eastAsia" w:ascii="仿宋_GB2312" w:hAnsi="仿宋_GB2312" w:eastAsia="仿宋_GB2312" w:cs="仿宋_GB2312"/>
          <w:color w:val="FF0000"/>
          <w:kern w:val="2"/>
          <w:sz w:val="32"/>
          <w:szCs w:val="32"/>
          <w:lang w:val="en-US" w:eastAsia="zh-CN" w:bidi="ar-SA"/>
        </w:rPr>
        <w:t>注：请不要随意输入错误的资格证号，否则会影响或导致您无法重新申请（申请名额会被您错误的申请占用）！</w:t>
      </w:r>
    </w:p>
    <w:p w14:paraId="7AFD9529">
      <w:pPr>
        <w:pageBreakBefore w:val="0"/>
        <w:widowControl w:val="0"/>
        <w:kinsoku/>
        <w:wordWrap/>
        <w:overflowPunct/>
        <w:topLinePunct w:val="0"/>
        <w:autoSpaceDE/>
        <w:autoSpaceDN/>
        <w:bidi w:val="0"/>
        <w:adjustRightInd/>
        <w:snapToGrid/>
        <w:spacing w:line="560" w:lineRule="exact"/>
        <w:ind w:firstLine="5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确认信息填写无误后，点击「下一步」，进入实习申请注册第二步。</w:t>
      </w:r>
    </w:p>
    <w:p w14:paraId="0F19D465">
      <w:pPr>
        <w:pStyle w:val="3"/>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bookmarkStart w:id="2" w:name="_Toc469681012"/>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1.2实习申请注册向导第二步</w:t>
      </w:r>
      <w:bookmarkEnd w:id="2"/>
    </w:p>
    <w:p w14:paraId="1AABAAB3">
      <w:pPr>
        <w:pageBreakBefore w:val="0"/>
        <w:widowControl w:val="0"/>
        <w:kinsoku/>
        <w:wordWrap/>
        <w:overflowPunct/>
        <w:topLinePunct w:val="0"/>
        <w:autoSpaceDE/>
        <w:autoSpaceDN/>
        <w:bidi w:val="0"/>
        <w:adjustRightInd/>
        <w:snapToGrid/>
        <w:spacing w:line="560" w:lineRule="exact"/>
        <w:ind w:firstLine="5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输入个人信息，用于验证实习申请资格，如下图：</w:t>
      </w:r>
    </w:p>
    <w:p w14:paraId="7A030297">
      <w:pPr>
        <w:spacing w:line="360" w:lineRule="auto"/>
        <w:jc w:val="cente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drawing>
          <wp:inline distT="0" distB="0" distL="0" distR="0">
            <wp:extent cx="5222240" cy="2509520"/>
            <wp:effectExtent l="0" t="0" r="16510" b="508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7" cstate="print"/>
                    <a:srcRect/>
                    <a:stretch>
                      <a:fillRect/>
                    </a:stretch>
                  </pic:blipFill>
                  <pic:spPr>
                    <a:xfrm>
                      <a:off x="0" y="0"/>
                      <a:ext cx="5222240" cy="2509520"/>
                    </a:xfrm>
                    <a:prstGeom prst="rect">
                      <a:avLst/>
                    </a:prstGeom>
                    <a:noFill/>
                    <a:ln w="9525">
                      <a:noFill/>
                      <a:miter lim="800000"/>
                      <a:headEnd/>
                      <a:tailEnd/>
                    </a:ln>
                  </pic:spPr>
                </pic:pic>
              </a:graphicData>
            </a:graphic>
          </wp:inline>
        </w:drawing>
      </w:r>
    </w:p>
    <w:p w14:paraId="1D91D6DA">
      <w:pPr>
        <w:pageBreakBefore w:val="0"/>
        <w:widowControl w:val="0"/>
        <w:kinsoku/>
        <w:wordWrap/>
        <w:overflowPunct/>
        <w:topLinePunct w:val="0"/>
        <w:autoSpaceDE/>
        <w:autoSpaceDN/>
        <w:bidi w:val="0"/>
        <w:adjustRightInd/>
        <w:snapToGrid/>
        <w:spacing w:line="560" w:lineRule="exact"/>
        <w:ind w:left="283" w:leftChars="135"/>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注意：</w:t>
      </w:r>
    </w:p>
    <w:p w14:paraId="2A0FB81C">
      <w:pPr>
        <w:pStyle w:val="11"/>
        <w:pageBreakBefore w:val="0"/>
        <w:widowControl w:val="0"/>
        <w:numPr>
          <w:ilvl w:val="0"/>
          <w:numId w:val="1"/>
        </w:numPr>
        <w:kinsoku/>
        <w:wordWrap/>
        <w:overflowPunct/>
        <w:topLinePunct w:val="0"/>
        <w:autoSpaceDE/>
        <w:autoSpaceDN/>
        <w:bidi w:val="0"/>
        <w:adjustRightInd/>
        <w:snapToGrid/>
        <w:spacing w:line="560" w:lineRule="exact"/>
        <w:ind w:firstLineChars="0"/>
        <w:jc w:val="lef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如果在这一步发现资格证号填写不正确，可点击「上一步」返回上一步进行修改，或者直接点击资格证号进行修改。</w:t>
      </w:r>
    </w:p>
    <w:p w14:paraId="60EA1F34">
      <w:pPr>
        <w:pStyle w:val="11"/>
        <w:pageBreakBefore w:val="0"/>
        <w:widowControl w:val="0"/>
        <w:numPr>
          <w:ilvl w:val="0"/>
          <w:numId w:val="1"/>
        </w:numPr>
        <w:kinsoku/>
        <w:wordWrap/>
        <w:overflowPunct/>
        <w:topLinePunct w:val="0"/>
        <w:autoSpaceDE/>
        <w:autoSpaceDN/>
        <w:bidi w:val="0"/>
        <w:adjustRightInd/>
        <w:snapToGrid/>
        <w:spacing w:line="560" w:lineRule="exact"/>
        <w:ind w:firstLineChars="0"/>
        <w:jc w:val="lef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姓名务必填写您的真实姓名。</w:t>
      </w:r>
    </w:p>
    <w:p w14:paraId="03B343E1">
      <w:pPr>
        <w:pStyle w:val="11"/>
        <w:pageBreakBefore w:val="0"/>
        <w:widowControl w:val="0"/>
        <w:numPr>
          <w:ilvl w:val="0"/>
          <w:numId w:val="1"/>
        </w:numPr>
        <w:kinsoku/>
        <w:wordWrap/>
        <w:overflowPunct/>
        <w:topLinePunct w:val="0"/>
        <w:autoSpaceDE/>
        <w:autoSpaceDN/>
        <w:bidi w:val="0"/>
        <w:adjustRightInd/>
        <w:snapToGrid/>
        <w:spacing w:line="560" w:lineRule="exact"/>
        <w:ind w:firstLineChars="0"/>
        <w:jc w:val="lef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证件需先选择证件类型，再填写证件号码，填写后请核对。</w:t>
      </w:r>
    </w:p>
    <w:p w14:paraId="13C99882">
      <w:pPr>
        <w:pageBreakBefore w:val="0"/>
        <w:widowControl w:val="0"/>
        <w:kinsoku/>
        <w:wordWrap/>
        <w:overflowPunct/>
        <w:topLinePunct w:val="0"/>
        <w:autoSpaceDE/>
        <w:autoSpaceDN/>
        <w:bidi w:val="0"/>
        <w:adjustRightInd/>
        <w:snapToGrid/>
        <w:spacing w:line="560" w:lineRule="exact"/>
        <w:ind w:firstLine="5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确认信息填写无误后，点击「下一步」，进入实习申请注册第三步。</w:t>
      </w:r>
    </w:p>
    <w:p w14:paraId="6E9C5DED">
      <w:pPr>
        <w:pStyle w:val="3"/>
        <w:pageBreakBefore w:val="0"/>
        <w:widowControl w:val="0"/>
        <w:kinsoku/>
        <w:wordWrap/>
        <w:overflowPunct/>
        <w:topLinePunct w:val="0"/>
        <w:autoSpaceDE/>
        <w:autoSpaceDN/>
        <w:bidi w:val="0"/>
        <w:adjustRightInd/>
        <w:snapToGrid/>
        <w:spacing w:before="0" w:after="0"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bookmarkStart w:id="3" w:name="_Toc469681013"/>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1.3实习申请注册向导第三步</w:t>
      </w:r>
      <w:bookmarkEnd w:id="3"/>
    </w:p>
    <w:p w14:paraId="55828287">
      <w:pPr>
        <w:pageBreakBefore w:val="0"/>
        <w:widowControl w:val="0"/>
        <w:kinsoku/>
        <w:wordWrap/>
        <w:overflowPunct/>
        <w:topLinePunct w:val="0"/>
        <w:autoSpaceDE/>
        <w:autoSpaceDN/>
        <w:bidi w:val="0"/>
        <w:adjustRightInd/>
        <w:snapToGrid/>
        <w:spacing w:line="560" w:lineRule="exact"/>
        <w:ind w:firstLine="5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设置您的初始密码并牢记它，该密码用于后面的身份验证。如下图：</w:t>
      </w:r>
    </w:p>
    <w:p w14:paraId="6B418BF3">
      <w:pPr>
        <w:spacing w:line="360" w:lineRule="auto"/>
        <w:jc w:val="cente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drawing>
          <wp:inline distT="0" distB="0" distL="0" distR="0">
            <wp:extent cx="5201920" cy="2870200"/>
            <wp:effectExtent l="0" t="0" r="1778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8" cstate="print"/>
                    <a:srcRect/>
                    <a:stretch>
                      <a:fillRect/>
                    </a:stretch>
                  </pic:blipFill>
                  <pic:spPr>
                    <a:xfrm>
                      <a:off x="0" y="0"/>
                      <a:ext cx="5201920" cy="2870200"/>
                    </a:xfrm>
                    <a:prstGeom prst="rect">
                      <a:avLst/>
                    </a:prstGeom>
                    <a:noFill/>
                    <a:ln w="9525">
                      <a:noFill/>
                      <a:miter lim="800000"/>
                      <a:headEnd/>
                      <a:tailEnd/>
                    </a:ln>
                  </pic:spPr>
                </pic:pic>
              </a:graphicData>
            </a:graphic>
          </wp:inline>
        </w:drawing>
      </w:r>
    </w:p>
    <w:p w14:paraId="44D071C0">
      <w:pPr>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注意：请务必牢记您设置的密码。</w:t>
      </w:r>
    </w:p>
    <w:p w14:paraId="32E30B66">
      <w:pPr>
        <w:pageBreakBefore w:val="0"/>
        <w:widowControl w:val="0"/>
        <w:kinsoku/>
        <w:wordWrap/>
        <w:overflowPunct/>
        <w:topLinePunct w:val="0"/>
        <w:autoSpaceDE/>
        <w:autoSpaceDN/>
        <w:bidi w:val="0"/>
        <w:adjustRightInd/>
        <w:snapToGrid/>
        <w:spacing w:line="560" w:lineRule="exact"/>
        <w:ind w:firstLine="5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确认信息填写无误后，点击「下一步」，进入实习申请注册第四步。</w:t>
      </w:r>
    </w:p>
    <w:p w14:paraId="39A499E1">
      <w:pPr>
        <w:pStyle w:val="3"/>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bookmarkStart w:id="4" w:name="_Toc469681014"/>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1.4实习申请注册向导第四步</w:t>
      </w:r>
      <w:bookmarkEnd w:id="4"/>
    </w:p>
    <w:p w14:paraId="41A92277">
      <w:pPr>
        <w:pageBreakBefore w:val="0"/>
        <w:widowControl w:val="0"/>
        <w:kinsoku/>
        <w:wordWrap/>
        <w:overflowPunct/>
        <w:topLinePunct w:val="0"/>
        <w:autoSpaceDE/>
        <w:autoSpaceDN/>
        <w:bidi w:val="0"/>
        <w:adjustRightInd/>
        <w:snapToGrid/>
        <w:spacing w:line="560" w:lineRule="exact"/>
        <w:ind w:firstLine="5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填写您的实习机构和指导老师，如下图：</w:t>
      </w:r>
    </w:p>
    <w:p w14:paraId="622F4CC6">
      <w:pPr>
        <w:spacing w:line="360" w:lineRule="auto"/>
        <w:jc w:val="cente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drawing>
          <wp:inline distT="0" distB="0" distL="0" distR="0">
            <wp:extent cx="5232400" cy="1534160"/>
            <wp:effectExtent l="0" t="0" r="6350"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9" cstate="print"/>
                    <a:srcRect/>
                    <a:stretch>
                      <a:fillRect/>
                    </a:stretch>
                  </pic:blipFill>
                  <pic:spPr>
                    <a:xfrm>
                      <a:off x="0" y="0"/>
                      <a:ext cx="5232400" cy="1534160"/>
                    </a:xfrm>
                    <a:prstGeom prst="rect">
                      <a:avLst/>
                    </a:prstGeom>
                    <a:noFill/>
                    <a:ln w="9525">
                      <a:noFill/>
                      <a:miter lim="800000"/>
                      <a:headEnd/>
                      <a:tailEnd/>
                    </a:ln>
                  </pic:spPr>
                </pic:pic>
              </a:graphicData>
            </a:graphic>
          </wp:inline>
        </w:drawing>
      </w:r>
    </w:p>
    <w:p w14:paraId="077A77B9">
      <w:pPr>
        <w:pageBreakBefore w:val="0"/>
        <w:widowControl w:val="0"/>
        <w:kinsoku/>
        <w:wordWrap/>
        <w:overflowPunct/>
        <w:topLinePunct w:val="0"/>
        <w:autoSpaceDE/>
        <w:autoSpaceDN/>
        <w:bidi w:val="0"/>
        <w:adjustRightInd/>
        <w:snapToGrid/>
        <w:spacing w:line="560" w:lineRule="exact"/>
        <w:ind w:firstLine="5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注意：</w:t>
      </w:r>
    </w:p>
    <w:p w14:paraId="6BB62D35">
      <w:pPr>
        <w:pStyle w:val="11"/>
        <w:pageBreakBefore w:val="0"/>
        <w:widowControl w:val="0"/>
        <w:numPr>
          <w:ilvl w:val="0"/>
          <w:numId w:val="2"/>
        </w:numPr>
        <w:kinsoku/>
        <w:wordWrap/>
        <w:overflowPunct/>
        <w:topLinePunct w:val="0"/>
        <w:autoSpaceDE/>
        <w:autoSpaceDN/>
        <w:bidi w:val="0"/>
        <w:adjustRightInd/>
        <w:snapToGrid/>
        <w:spacing w:line="560" w:lineRule="exact"/>
        <w:ind w:left="993" w:hanging="567" w:firstLineChars="0"/>
        <w:jc w:val="lef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实习机构可填写律师事务所全称或执业证号（以律师事务所执业证副本上名称和执业证号为准）</w:t>
      </w:r>
    </w:p>
    <w:p w14:paraId="15986EC6">
      <w:pPr>
        <w:pStyle w:val="11"/>
        <w:pageBreakBefore w:val="0"/>
        <w:widowControl w:val="0"/>
        <w:numPr>
          <w:ilvl w:val="0"/>
          <w:numId w:val="2"/>
        </w:numPr>
        <w:kinsoku/>
        <w:wordWrap/>
        <w:overflowPunct/>
        <w:topLinePunct w:val="0"/>
        <w:autoSpaceDE/>
        <w:autoSpaceDN/>
        <w:bidi w:val="0"/>
        <w:adjustRightInd/>
        <w:snapToGrid/>
        <w:spacing w:line="560" w:lineRule="exact"/>
        <w:ind w:left="993" w:hanging="567" w:firstLineChars="0"/>
        <w:jc w:val="lef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指导老师可填写律师姓名、律师执业证号或者律师身份证号（这三个信息任一即可，但必须与律师执业证上信息一致）</w:t>
      </w:r>
    </w:p>
    <w:p w14:paraId="75D17DD3">
      <w:pPr>
        <w:pStyle w:val="11"/>
        <w:pageBreakBefore w:val="0"/>
        <w:widowControl w:val="0"/>
        <w:numPr>
          <w:ilvl w:val="0"/>
          <w:numId w:val="2"/>
        </w:numPr>
        <w:kinsoku/>
        <w:wordWrap/>
        <w:overflowPunct/>
        <w:topLinePunct w:val="0"/>
        <w:autoSpaceDE/>
        <w:autoSpaceDN/>
        <w:bidi w:val="0"/>
        <w:adjustRightInd/>
        <w:snapToGrid/>
        <w:spacing w:line="560" w:lineRule="exact"/>
        <w:ind w:left="993" w:hanging="567" w:firstLineChars="0"/>
        <w:jc w:val="lef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选择您的实习类别（不选默认为「专职」）确认信息填写无误后，点击「下一步」，进入实习申请注册第五步。</w:t>
      </w:r>
    </w:p>
    <w:p w14:paraId="0EEB56F3">
      <w:pPr>
        <w:pStyle w:val="3"/>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bookmarkStart w:id="5" w:name="_Toc469681015"/>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1.5实习申请注册向导第五步</w:t>
      </w:r>
      <w:bookmarkEnd w:id="5"/>
    </w:p>
    <w:p w14:paraId="2BA97A8F">
      <w:pPr>
        <w:pageBreakBefore w:val="0"/>
        <w:widowControl w:val="0"/>
        <w:kinsoku/>
        <w:wordWrap/>
        <w:overflowPunct/>
        <w:topLinePunct w:val="0"/>
        <w:autoSpaceDE/>
        <w:autoSpaceDN/>
        <w:bidi w:val="0"/>
        <w:adjustRightInd/>
        <w:snapToGrid/>
        <w:spacing w:line="560" w:lineRule="exact"/>
        <w:ind w:firstLine="5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上传您近期的证件照片</w:t>
      </w:r>
    </w:p>
    <w:p w14:paraId="7DDF7653">
      <w:pPr>
        <w:spacing w:line="360" w:lineRule="auto"/>
        <w:jc w:val="cente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drawing>
          <wp:inline distT="0" distB="0" distL="0" distR="0">
            <wp:extent cx="5486400" cy="1539240"/>
            <wp:effectExtent l="0" t="0" r="0"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0" cstate="print"/>
                    <a:srcRect t="40637"/>
                    <a:stretch>
                      <a:fillRect/>
                    </a:stretch>
                  </pic:blipFill>
                  <pic:spPr>
                    <a:xfrm>
                      <a:off x="0" y="0"/>
                      <a:ext cx="5486400" cy="1539240"/>
                    </a:xfrm>
                    <a:prstGeom prst="rect">
                      <a:avLst/>
                    </a:prstGeom>
                    <a:noFill/>
                    <a:ln w="9525">
                      <a:noFill/>
                      <a:miter lim="800000"/>
                      <a:headEnd/>
                      <a:tailEnd/>
                    </a:ln>
                  </pic:spPr>
                </pic:pic>
              </a:graphicData>
            </a:graphic>
          </wp:inline>
        </w:drawing>
      </w:r>
    </w:p>
    <w:p w14:paraId="333BB905">
      <w:pPr>
        <w:pageBreakBefore w:val="0"/>
        <w:widowControl w:val="0"/>
        <w:kinsoku/>
        <w:wordWrap/>
        <w:overflowPunct/>
        <w:topLinePunct w:val="0"/>
        <w:autoSpaceDE/>
        <w:autoSpaceDN/>
        <w:bidi w:val="0"/>
        <w:adjustRightInd/>
        <w:snapToGrid/>
        <w:spacing w:line="560" w:lineRule="exact"/>
        <w:ind w:firstLine="5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注意:请上传符合要求的照片（照片要求见页面右侧）</w:t>
      </w:r>
    </w:p>
    <w:p w14:paraId="3039C25E">
      <w:pPr>
        <w:pageBreakBefore w:val="0"/>
        <w:widowControl w:val="0"/>
        <w:kinsoku/>
        <w:wordWrap/>
        <w:overflowPunct/>
        <w:topLinePunct w:val="0"/>
        <w:autoSpaceDE/>
        <w:autoSpaceDN/>
        <w:bidi w:val="0"/>
        <w:adjustRightInd/>
        <w:snapToGrid/>
        <w:spacing w:line="560" w:lineRule="exact"/>
        <w:ind w:firstLine="5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照片上传完毕后，点击「下一步」，进入实习申请注册第六步。</w:t>
      </w:r>
    </w:p>
    <w:p w14:paraId="610A798F">
      <w:pPr>
        <w:pStyle w:val="3"/>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bookmarkStart w:id="6" w:name="_Toc469681016"/>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1.6实习申请注册向导第六步</w:t>
      </w:r>
      <w:bookmarkEnd w:id="6"/>
    </w:p>
    <w:p w14:paraId="4F00EA02">
      <w:pPr>
        <w:pageBreakBefore w:val="0"/>
        <w:widowControl w:val="0"/>
        <w:kinsoku/>
        <w:wordWrap/>
        <w:overflowPunct/>
        <w:topLinePunct w:val="0"/>
        <w:autoSpaceDE/>
        <w:autoSpaceDN/>
        <w:bidi w:val="0"/>
        <w:adjustRightInd/>
        <w:snapToGrid/>
        <w:spacing w:line="560" w:lineRule="exact"/>
        <w:ind w:firstLine="5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核对您之前步骤中填写的信息，确认无误后完成注册，并继续补全更多个人档案信息后提交实习申请。如下图：</w:t>
      </w:r>
    </w:p>
    <w:p w14:paraId="02559E73">
      <w:pPr>
        <w:spacing w:line="360" w:lineRule="auto"/>
        <w:jc w:val="cente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drawing>
          <wp:inline distT="0" distB="0" distL="0" distR="0">
            <wp:extent cx="5273040" cy="1544320"/>
            <wp:effectExtent l="0" t="0" r="3810" b="1778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1" cstate="print"/>
                    <a:srcRect t="39191"/>
                    <a:stretch>
                      <a:fillRect/>
                    </a:stretch>
                  </pic:blipFill>
                  <pic:spPr>
                    <a:xfrm>
                      <a:off x="0" y="0"/>
                      <a:ext cx="5273040" cy="1544320"/>
                    </a:xfrm>
                    <a:prstGeom prst="rect">
                      <a:avLst/>
                    </a:prstGeom>
                    <a:noFill/>
                    <a:ln w="9525">
                      <a:noFill/>
                      <a:miter lim="800000"/>
                      <a:headEnd/>
                      <a:tailEnd/>
                    </a:ln>
                  </pic:spPr>
                </pic:pic>
              </a:graphicData>
            </a:graphic>
          </wp:inline>
        </w:drawing>
      </w:r>
    </w:p>
    <w:p w14:paraId="187FB972">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注意：如果发现信息有误，可返回之前步骤进行修正，如果信息无误，点击「提交」即可。</w:t>
      </w:r>
      <w:r>
        <w:rPr>
          <w:rFonts w:hint="eastAsia" w:ascii="仿宋_GB2312" w:hAnsi="仿宋_GB2312" w:eastAsia="仿宋_GB2312" w:cs="仿宋_GB2312"/>
          <w:color w:val="FF0000"/>
          <w:kern w:val="2"/>
          <w:sz w:val="32"/>
          <w:szCs w:val="32"/>
          <w:lang w:val="en-US" w:eastAsia="zh-CN" w:bidi="ar-SA"/>
        </w:rPr>
        <w:t>提交后这些信息将无法修改。</w:t>
      </w:r>
    </w:p>
    <w:p w14:paraId="64548B8E">
      <w:pPr>
        <w:keepNext w:val="0"/>
        <w:keepLines w:val="0"/>
        <w:pageBreakBefore w:val="0"/>
        <w:widowControl w:val="0"/>
        <w:kinsoku/>
        <w:wordWrap/>
        <w:overflowPunct/>
        <w:topLinePunct w:val="0"/>
        <w:autoSpaceDE/>
        <w:autoSpaceDN/>
        <w:bidi w:val="0"/>
        <w:adjustRightInd/>
        <w:snapToGrid/>
        <w:spacing w:line="560" w:lineRule="exact"/>
        <w:ind w:firstLine="5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确认信息填写无误后，点击「提交」，即可完成注册并进入信息补全阶段。如下图：</w:t>
      </w:r>
    </w:p>
    <w:p w14:paraId="0F5D5648">
      <w:pPr>
        <w:spacing w:line="360" w:lineRule="auto"/>
        <w:jc w:val="cente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drawing>
          <wp:inline distT="0" distB="0" distL="0" distR="0">
            <wp:extent cx="5201920" cy="2468880"/>
            <wp:effectExtent l="0" t="0" r="17780" b="762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2" cstate="print"/>
                    <a:srcRect/>
                    <a:stretch>
                      <a:fillRect/>
                    </a:stretch>
                  </pic:blipFill>
                  <pic:spPr>
                    <a:xfrm>
                      <a:off x="0" y="0"/>
                      <a:ext cx="5201920" cy="2468880"/>
                    </a:xfrm>
                    <a:prstGeom prst="rect">
                      <a:avLst/>
                    </a:prstGeom>
                    <a:noFill/>
                    <a:ln w="9525">
                      <a:noFill/>
                      <a:miter lim="800000"/>
                      <a:headEnd/>
                      <a:tailEnd/>
                    </a:ln>
                  </pic:spPr>
                </pic:pic>
              </a:graphicData>
            </a:graphic>
          </wp:inline>
        </w:drawing>
      </w:r>
    </w:p>
    <w:p w14:paraId="683BFF52">
      <w:pPr>
        <w:pageBreakBefore w:val="0"/>
        <w:widowControl w:val="0"/>
        <w:kinsoku/>
        <w:wordWrap/>
        <w:overflowPunct/>
        <w:topLinePunct w:val="0"/>
        <w:autoSpaceDE/>
        <w:autoSpaceDN/>
        <w:bidi w:val="0"/>
        <w:adjustRightInd/>
        <w:snapToGrid/>
        <w:spacing w:line="560" w:lineRule="exact"/>
        <w:ind w:firstLine="5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点击「下一步」，</w:t>
      </w:r>
      <w:bookmarkStart w:id="7" w:name="完善材料说明"/>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进入完善申请材料界面</w:t>
      </w:r>
      <w:bookmarkEnd w:id="7"/>
    </w:p>
    <w:p w14:paraId="7334350D">
      <w:pPr>
        <w:pStyle w:val="2"/>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bookmarkStart w:id="8" w:name="_Toc469681017"/>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2、实习申请信息补全</w:t>
      </w:r>
      <w:bookmarkEnd w:id="8"/>
    </w:p>
    <w:p w14:paraId="7C2BCACE">
      <w:pPr>
        <w:pStyle w:val="3"/>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bookmarkStart w:id="9" w:name="_Toc469681018"/>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2.1界面功能</w:t>
      </w:r>
      <w:bookmarkEnd w:id="9"/>
    </w:p>
    <w:p w14:paraId="287D6BD0">
      <w:pPr>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进入信息完善申请材料界面，主要由实习申请流程指示图、功能区、用户信息区、信息补全区四大区域构成。如下图所示：</w:t>
      </w:r>
    </w:p>
    <w:p w14:paraId="2ADF4A9A">
      <w:pPr>
        <w:spacing w:line="360" w:lineRule="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drawing>
          <wp:inline distT="0" distB="0" distL="0" distR="0">
            <wp:extent cx="5257800" cy="3088640"/>
            <wp:effectExtent l="0" t="0" r="0" b="1651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3" cstate="print"/>
                    <a:srcRect/>
                    <a:stretch>
                      <a:fillRect/>
                    </a:stretch>
                  </pic:blipFill>
                  <pic:spPr>
                    <a:xfrm>
                      <a:off x="0" y="0"/>
                      <a:ext cx="5257800" cy="3088640"/>
                    </a:xfrm>
                    <a:prstGeom prst="rect">
                      <a:avLst/>
                    </a:prstGeom>
                    <a:noFill/>
                    <a:ln w="9525">
                      <a:noFill/>
                      <a:miter lim="800000"/>
                      <a:headEnd/>
                      <a:tailEnd/>
                    </a:ln>
                  </pic:spPr>
                </pic:pic>
              </a:graphicData>
            </a:graphic>
          </wp:inline>
        </w:drawing>
      </w:r>
    </w:p>
    <w:p w14:paraId="0FBC0387">
      <w:pPr>
        <w:keepNext w:val="0"/>
        <w:keepLines w:val="0"/>
        <w:pageBreakBefore w:val="0"/>
        <w:widowControl w:val="0"/>
        <w:kinsoku/>
        <w:wordWrap/>
        <w:overflowPunct/>
        <w:topLinePunct w:val="0"/>
        <w:autoSpaceDE/>
        <w:autoSpaceDN/>
        <w:bidi w:val="0"/>
        <w:adjustRightInd/>
        <w:snapToGrid/>
        <w:spacing w:line="560" w:lineRule="exact"/>
        <w:ind w:firstLine="566" w:firstLineChars="177"/>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a.实习申请流程指示图：显示您的实习证申请流程现正处于哪个步骤。</w:t>
      </w:r>
    </w:p>
    <w:p w14:paraId="0ACA5527">
      <w:pPr>
        <w:keepNext w:val="0"/>
        <w:keepLines w:val="0"/>
        <w:pageBreakBefore w:val="0"/>
        <w:widowControl w:val="0"/>
        <w:kinsoku/>
        <w:wordWrap/>
        <w:overflowPunct/>
        <w:topLinePunct w:val="0"/>
        <w:autoSpaceDE/>
        <w:autoSpaceDN/>
        <w:bidi w:val="0"/>
        <w:adjustRightInd/>
        <w:snapToGrid/>
        <w:spacing w:line="560" w:lineRule="exact"/>
        <w:ind w:firstLine="566" w:firstLineChars="177"/>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b.功能区：有五个按钮，以下说明如图对应。</w:t>
      </w:r>
    </w:p>
    <w:p w14:paraId="337146AC">
      <w:pPr>
        <w:spacing w:line="360" w:lineRule="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drawing>
          <wp:inline distT="0" distB="0" distL="0" distR="0">
            <wp:extent cx="5237480" cy="640080"/>
            <wp:effectExtent l="0" t="0" r="1270" b="762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4" cstate="print"/>
                    <a:srcRect/>
                    <a:stretch>
                      <a:fillRect/>
                    </a:stretch>
                  </pic:blipFill>
                  <pic:spPr>
                    <a:xfrm>
                      <a:off x="0" y="0"/>
                      <a:ext cx="5237480" cy="640080"/>
                    </a:xfrm>
                    <a:prstGeom prst="rect">
                      <a:avLst/>
                    </a:prstGeom>
                    <a:noFill/>
                    <a:ln w="9525">
                      <a:noFill/>
                      <a:miter lim="800000"/>
                      <a:headEnd/>
                      <a:tailEnd/>
                    </a:ln>
                  </pic:spPr>
                </pic:pic>
              </a:graphicData>
            </a:graphic>
          </wp:inline>
        </w:drawing>
      </w:r>
    </w:p>
    <w:p w14:paraId="37C16E8B">
      <w:pPr>
        <w:pStyle w:val="11"/>
        <w:keepNext w:val="0"/>
        <w:keepLines w:val="0"/>
        <w:pageBreakBefore w:val="0"/>
        <w:widowControl w:val="0"/>
        <w:kinsoku/>
        <w:wordWrap/>
        <w:overflowPunct/>
        <w:topLinePunct w:val="0"/>
        <w:autoSpaceDE/>
        <w:autoSpaceDN/>
        <w:bidi w:val="0"/>
        <w:adjustRightInd/>
        <w:snapToGrid/>
        <w:spacing w:line="560" w:lineRule="exact"/>
        <w:ind w:firstLine="48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yellow"/>
          <w:lang w:val="en-US" w:eastAsia="zh-CN" w:bidi="ar-SA"/>
          <w14:textFill>
            <w14:solidFill>
              <w14:schemeClr w14:val="tx1"/>
            </w14:solidFill>
          </w14:textFill>
        </w:rPr>
        <w:t>暂时保存</w: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：您在此页面中修改信息之后，如果您暂时不想提交申请，请点击此按钮对您更改的数据进行保存。</w:t>
      </w:r>
    </w:p>
    <w:p w14:paraId="344BC64A">
      <w:pPr>
        <w:pStyle w:val="11"/>
        <w:keepNext w:val="0"/>
        <w:keepLines w:val="0"/>
        <w:pageBreakBefore w:val="0"/>
        <w:widowControl w:val="0"/>
        <w:kinsoku/>
        <w:wordWrap/>
        <w:overflowPunct/>
        <w:topLinePunct w:val="0"/>
        <w:autoSpaceDE/>
        <w:autoSpaceDN/>
        <w:bidi w:val="0"/>
        <w:adjustRightInd/>
        <w:snapToGrid/>
        <w:spacing w:line="560" w:lineRule="exact"/>
        <w:ind w:firstLine="48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yellow"/>
          <w:lang w:val="en-US" w:eastAsia="zh-CN" w:bidi="ar-SA"/>
          <w14:textFill>
            <w14:solidFill>
              <w14:schemeClr w14:val="tx1"/>
            </w14:solidFill>
          </w14:textFill>
        </w:rPr>
        <w:t>提交申请</w: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：如果您确认您的信息已经填写正确且完整，可以点击此按钮提交申请，提交后，请耐心等待审核结果。</w:t>
      </w:r>
    </w:p>
    <w:p w14:paraId="0B7FEC19">
      <w:pPr>
        <w:pStyle w:val="11"/>
        <w:keepNext w:val="0"/>
        <w:keepLines w:val="0"/>
        <w:pageBreakBefore w:val="0"/>
        <w:widowControl w:val="0"/>
        <w:kinsoku/>
        <w:wordWrap/>
        <w:overflowPunct/>
        <w:topLinePunct w:val="0"/>
        <w:autoSpaceDE/>
        <w:autoSpaceDN/>
        <w:bidi w:val="0"/>
        <w:adjustRightInd/>
        <w:snapToGrid/>
        <w:spacing w:line="560" w:lineRule="exact"/>
        <w:ind w:firstLine="48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yellow"/>
          <w:lang w:val="en-US" w:eastAsia="zh-CN" w:bidi="ar-SA"/>
          <w14:textFill>
            <w14:solidFill>
              <w14:schemeClr w14:val="tx1"/>
            </w14:solidFill>
          </w14:textFill>
        </w:rPr>
        <w:t>撤回申请</w: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：当您在提交申请之后发现有信息需要更正，须先点此按钮撤回申请，才能对信息进行修改。修改完成后再点「提交申请」，等待审核。</w:t>
      </w:r>
    </w:p>
    <w:p w14:paraId="2FC0BE01">
      <w:pPr>
        <w:pStyle w:val="11"/>
        <w:keepNext w:val="0"/>
        <w:keepLines w:val="0"/>
        <w:pageBreakBefore w:val="0"/>
        <w:widowControl w:val="0"/>
        <w:kinsoku/>
        <w:wordWrap/>
        <w:overflowPunct/>
        <w:topLinePunct w:val="0"/>
        <w:autoSpaceDE/>
        <w:autoSpaceDN/>
        <w:bidi w:val="0"/>
        <w:adjustRightInd/>
        <w:snapToGrid/>
        <w:spacing w:line="560" w:lineRule="exact"/>
        <w:ind w:firstLine="48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yellow"/>
          <w:lang w:val="en-US" w:eastAsia="zh-CN" w:bidi="ar-SA"/>
          <w14:textFill>
            <w14:solidFill>
              <w14:schemeClr w14:val="tx1"/>
            </w14:solidFill>
          </w14:textFill>
        </w:rPr>
        <w:t>撤销申请</w: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w:t>
      </w:r>
      <w:r>
        <w:rPr>
          <w:rFonts w:hint="eastAsia" w:ascii="仿宋_GB2312" w:hAnsi="仿宋_GB2312" w:eastAsia="仿宋_GB2312" w:cs="仿宋_GB2312"/>
          <w:color w:val="FF0000"/>
          <w:kern w:val="2"/>
          <w:sz w:val="32"/>
          <w:szCs w:val="32"/>
          <w:lang w:val="en-US" w:eastAsia="zh-CN" w:bidi="ar-SA"/>
        </w:rPr>
        <w:t>撤销申请不同于撤回申请！</w: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撤销申请是撤销并删除您的本次申请，撤销后将无法恢复，撤销申请只有在未提交申请的时候可以使用（比如您填错的信息太多修改比较麻烦想重新申请，或者由于某种原因不申请实习，可以点「撤销申请」）。</w:t>
      </w:r>
    </w:p>
    <w:p w14:paraId="3D239AC9">
      <w:pPr>
        <w:pStyle w:val="11"/>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(注：已通过审核的申请不能进行撤回或撤销操作。</w:t>
      </w:r>
    </w:p>
    <w:p w14:paraId="19057BF7">
      <w:pPr>
        <w:pStyle w:val="11"/>
        <w:keepNext w:val="0"/>
        <w:keepLines w:val="0"/>
        <w:pageBreakBefore w:val="0"/>
        <w:widowControl w:val="0"/>
        <w:kinsoku/>
        <w:wordWrap/>
        <w:overflowPunct/>
        <w:topLinePunct w:val="0"/>
        <w:autoSpaceDE/>
        <w:autoSpaceDN/>
        <w:bidi w:val="0"/>
        <w:adjustRightInd/>
        <w:snapToGrid/>
        <w:spacing w:line="560" w:lineRule="exact"/>
        <w:ind w:firstLine="48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打印实习申请表：您的实习申请正式提交并通过审核后，可打印您的实习申请材料。</w:t>
      </w:r>
    </w:p>
    <w:p w14:paraId="476C3521">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c.用户信息区：此区域如果发现信息有误，请</w:t>
      </w:r>
      <w:r>
        <w:rPr>
          <w:rFonts w:hint="eastAsia" w:ascii="仿宋_GB2312" w:hAnsi="仿宋_GB2312" w:eastAsia="仿宋_GB2312" w:cs="仿宋_GB2312"/>
          <w:color w:val="FF0000"/>
          <w:kern w:val="2"/>
          <w:sz w:val="32"/>
          <w:szCs w:val="32"/>
          <w:lang w:val="en-US" w:eastAsia="zh-CN" w:bidi="ar-SA"/>
        </w:rPr>
        <w:t>撤销</w: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申请后进行更正，然后重新提交。</w:t>
      </w:r>
    </w:p>
    <w:p w14:paraId="22E9D7D4">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d.信息补全区：补全用户详细信息。</w:t>
      </w:r>
    </w:p>
    <w:p w14:paraId="209017FE">
      <w:pPr>
        <w:spacing w:line="360" w:lineRule="auto"/>
        <w:jc w:val="cente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drawing>
          <wp:inline distT="0" distB="0" distL="0" distR="0">
            <wp:extent cx="5166360" cy="4353560"/>
            <wp:effectExtent l="0" t="0" r="15240" b="889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5" cstate="print"/>
                    <a:srcRect/>
                    <a:stretch>
                      <a:fillRect/>
                    </a:stretch>
                  </pic:blipFill>
                  <pic:spPr>
                    <a:xfrm>
                      <a:off x="0" y="0"/>
                      <a:ext cx="5166360" cy="4353560"/>
                    </a:xfrm>
                    <a:prstGeom prst="rect">
                      <a:avLst/>
                    </a:prstGeom>
                    <a:noFill/>
                    <a:ln w="9525">
                      <a:noFill/>
                      <a:miter lim="800000"/>
                      <a:headEnd/>
                      <a:tailEnd/>
                    </a:ln>
                  </pic:spPr>
                </pic:pic>
              </a:graphicData>
            </a:graphic>
          </wp:inline>
        </w:drawing>
      </w:r>
    </w:p>
    <w:p w14:paraId="13690B49">
      <w:pPr>
        <w:pStyle w:val="3"/>
        <w:spacing w:line="240" w:lineRule="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bookmarkStart w:id="10" w:name="_Toc469681019"/>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2.2基本信息补全</w:t>
      </w:r>
      <w:bookmarkEnd w:id="10"/>
    </w:p>
    <w:p w14:paraId="638C1504">
      <w:pPr>
        <w:spacing w:line="360" w:lineRule="auto"/>
        <w:jc w:val="cente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drawing>
          <wp:inline distT="0" distB="0" distL="0" distR="0">
            <wp:extent cx="5445760" cy="2306320"/>
            <wp:effectExtent l="0" t="0" r="2540" b="177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16" cstate="print"/>
                    <a:srcRect/>
                    <a:stretch>
                      <a:fillRect/>
                    </a:stretch>
                  </pic:blipFill>
                  <pic:spPr>
                    <a:xfrm>
                      <a:off x="0" y="0"/>
                      <a:ext cx="5445760" cy="2306320"/>
                    </a:xfrm>
                    <a:prstGeom prst="rect">
                      <a:avLst/>
                    </a:prstGeom>
                    <a:noFill/>
                    <a:ln w="9525">
                      <a:noFill/>
                      <a:miter lim="800000"/>
                      <a:headEnd/>
                      <a:tailEnd/>
                    </a:ln>
                  </pic:spPr>
                </pic:pic>
              </a:graphicData>
            </a:graphic>
          </wp:inline>
        </w:drawing>
      </w:r>
    </w:p>
    <w:p w14:paraId="4A5229C5">
      <w:pPr>
        <w:pageBreakBefore w:val="0"/>
        <w:widowControl w:val="0"/>
        <w:kinsoku/>
        <w:wordWrap/>
        <w:overflowPunct/>
        <w:topLinePunct w:val="0"/>
        <w:autoSpaceDE/>
        <w:autoSpaceDN/>
        <w:bidi w:val="0"/>
        <w:adjustRightInd/>
        <w:snapToGrid/>
        <w:spacing w:line="560" w:lineRule="exact"/>
        <w:ind w:firstLine="566" w:firstLineChars="177"/>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此区域为基本信息，如上图所示，带红色“x”的为必填项，填写完成后请认真核对，确认无误后可「暂时保存」或「提交申请」。</w:t>
      </w:r>
    </w:p>
    <w:p w14:paraId="13093104">
      <w:pPr>
        <w:pageBreakBefore w:val="0"/>
        <w:widowControl w:val="0"/>
        <w:kinsoku/>
        <w:wordWrap/>
        <w:overflowPunct/>
        <w:topLinePunct w:val="0"/>
        <w:autoSpaceDE/>
        <w:autoSpaceDN/>
        <w:bidi w:val="0"/>
        <w:adjustRightInd/>
        <w:snapToGrid/>
        <w:spacing w:line="560" w:lineRule="exact"/>
        <w:ind w:firstLine="566" w:firstLineChars="177"/>
        <w:textAlignment w:val="auto"/>
        <w:rPr>
          <w:rFonts w:hint="eastAsia" w:ascii="仿宋_GB2312" w:hAnsi="仿宋_GB2312" w:eastAsia="仿宋_GB2312" w:cs="仿宋_GB2312"/>
          <w:color w:val="FF0000"/>
          <w:kern w:val="2"/>
          <w:sz w:val="32"/>
          <w:szCs w:val="32"/>
          <w:lang w:val="en-US" w:eastAsia="zh-CN" w:bidi="ar-SA"/>
        </w:rPr>
      </w:pPr>
      <w:r>
        <w:rPr>
          <w:rFonts w:hint="eastAsia" w:ascii="仿宋_GB2312" w:hAnsi="仿宋_GB2312" w:eastAsia="仿宋_GB2312" w:cs="仿宋_GB2312"/>
          <w:color w:val="FF0000"/>
          <w:kern w:val="2"/>
          <w:sz w:val="32"/>
          <w:szCs w:val="32"/>
          <w:lang w:val="en-US" w:eastAsia="zh-CN" w:bidi="ar-SA"/>
        </w:rPr>
        <w:t>注：如“提交申请”后信息需要修改，则必须先撤回申请后，在进行编辑后保存提交。</w:t>
      </w:r>
    </w:p>
    <w:p w14:paraId="2682D5CA">
      <w:pPr>
        <w:pStyle w:val="3"/>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bookmarkStart w:id="11" w:name="_Toc469681020"/>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2.3其他信息补全部分</w:t>
      </w:r>
      <w:bookmarkEnd w:id="11"/>
    </w:p>
    <w:p w14:paraId="6964A363">
      <w:pPr>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如下图：</w:t>
      </w:r>
    </w:p>
    <w:p w14:paraId="4671E936">
      <w:pPr>
        <w:spacing w:line="360" w:lineRule="auto"/>
        <w:jc w:val="cente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drawing>
          <wp:inline distT="0" distB="0" distL="0" distR="0">
            <wp:extent cx="5476240" cy="1869440"/>
            <wp:effectExtent l="0" t="0" r="10160" b="1651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17" cstate="print"/>
                    <a:srcRect/>
                    <a:stretch>
                      <a:fillRect/>
                    </a:stretch>
                  </pic:blipFill>
                  <pic:spPr>
                    <a:xfrm>
                      <a:off x="0" y="0"/>
                      <a:ext cx="5476240" cy="1869440"/>
                    </a:xfrm>
                    <a:prstGeom prst="rect">
                      <a:avLst/>
                    </a:prstGeom>
                    <a:noFill/>
                    <a:ln w="9525">
                      <a:noFill/>
                      <a:miter lim="800000"/>
                      <a:headEnd/>
                      <a:tailEnd/>
                    </a:ln>
                  </pic:spPr>
                </pic:pic>
              </a:graphicData>
            </a:graphic>
          </wp:inline>
        </w:drawing>
      </w:r>
    </w:p>
    <w:p w14:paraId="38C45E01">
      <w:pPr>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此区域中，添加信息请点击蓝色「添加」按钮，教育经历与工作经历至少各填写一项（若未参加过任何工作的在“工作单位”、“工作职务”项均填“无”）；获奖情况根据个人情况，有则填，无则不填。</w:t>
      </w:r>
    </w:p>
    <w:p w14:paraId="1BEE9F63">
      <w:pPr>
        <w:pageBreakBefore w:val="0"/>
        <w:widowControl w:val="0"/>
        <w:kinsoku/>
        <w:wordWrap/>
        <w:overflowPunct/>
        <w:topLinePunct w:val="0"/>
        <w:autoSpaceDE/>
        <w:autoSpaceDN/>
        <w:bidi w:val="0"/>
        <w:adjustRightInd/>
        <w:snapToGrid/>
        <w:spacing w:line="560" w:lineRule="exact"/>
        <w:ind w:firstLine="566" w:firstLineChars="177"/>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如果信息填写不当，是不能修改的，可以点击如上图所示的“删除”按钮，删除不恰当的记录，然后点「添加」按钮，重新填写并保存。</w:t>
      </w:r>
    </w:p>
    <w:p w14:paraId="65C14B0F">
      <w:pPr>
        <w:pStyle w:val="4"/>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bookmarkStart w:id="12" w:name="_Toc469681021"/>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2.3.1添加教育经历，如下图：</w:t>
      </w:r>
      <w:bookmarkEnd w:id="12"/>
    </w:p>
    <w:p w14:paraId="4C8FB680">
      <w:pPr>
        <w:spacing w:line="360" w:lineRule="auto"/>
        <w:jc w:val="cente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drawing>
          <wp:inline distT="0" distB="0" distL="0" distR="0">
            <wp:extent cx="5466080" cy="2153920"/>
            <wp:effectExtent l="0" t="0" r="1270" b="1778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8" cstate="print"/>
                    <a:srcRect/>
                    <a:stretch>
                      <a:fillRect/>
                    </a:stretch>
                  </pic:blipFill>
                  <pic:spPr>
                    <a:xfrm>
                      <a:off x="0" y="0"/>
                      <a:ext cx="5466080" cy="2153920"/>
                    </a:xfrm>
                    <a:prstGeom prst="rect">
                      <a:avLst/>
                    </a:prstGeom>
                    <a:noFill/>
                    <a:ln w="9525">
                      <a:noFill/>
                      <a:miter lim="800000"/>
                      <a:headEnd/>
                      <a:tailEnd/>
                    </a:ln>
                  </pic:spPr>
                </pic:pic>
              </a:graphicData>
            </a:graphic>
          </wp:inline>
        </w:drawing>
      </w:r>
    </w:p>
    <w:p w14:paraId="43FD757A">
      <w:pPr>
        <w:pageBreakBefore w:val="0"/>
        <w:widowControl w:val="0"/>
        <w:kinsoku/>
        <w:wordWrap/>
        <w:overflowPunct/>
        <w:topLinePunct w:val="0"/>
        <w:autoSpaceDE/>
        <w:autoSpaceDN/>
        <w:bidi w:val="0"/>
        <w:adjustRightInd/>
        <w:snapToGrid/>
        <w:spacing w:line="560" w:lineRule="exact"/>
        <w:ind w:firstLine="566" w:firstLineChars="177"/>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信息填写完整之后，点击「保存」按钮，即可创建一条教育经历。</w:t>
      </w:r>
    </w:p>
    <w:p w14:paraId="4E880B2E">
      <w:pPr>
        <w:pStyle w:val="4"/>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bookmarkStart w:id="13" w:name="_Toc469681022"/>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2.3.2添加工作经历，如下图：</w:t>
      </w:r>
      <w:bookmarkEnd w:id="13"/>
    </w:p>
    <w:p w14:paraId="52ABD8AE">
      <w:pPr>
        <w:spacing w:line="360" w:lineRule="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drawing>
          <wp:inline distT="0" distB="0" distL="0" distR="0">
            <wp:extent cx="5440680" cy="2301240"/>
            <wp:effectExtent l="0" t="0" r="7620" b="381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9" cstate="print"/>
                    <a:srcRect/>
                    <a:stretch>
                      <a:fillRect/>
                    </a:stretch>
                  </pic:blipFill>
                  <pic:spPr>
                    <a:xfrm>
                      <a:off x="0" y="0"/>
                      <a:ext cx="5440680" cy="2301240"/>
                    </a:xfrm>
                    <a:prstGeom prst="rect">
                      <a:avLst/>
                    </a:prstGeom>
                    <a:noFill/>
                    <a:ln w="9525">
                      <a:noFill/>
                      <a:miter lim="800000"/>
                      <a:headEnd/>
                      <a:tailEnd/>
                    </a:ln>
                  </pic:spPr>
                </pic:pic>
              </a:graphicData>
            </a:graphic>
          </wp:inline>
        </w:drawing>
      </w:r>
    </w:p>
    <w:p w14:paraId="07A67DEA">
      <w:pPr>
        <w:pageBreakBefore w:val="0"/>
        <w:widowControl w:val="0"/>
        <w:kinsoku/>
        <w:wordWrap/>
        <w:overflowPunct/>
        <w:topLinePunct w:val="0"/>
        <w:autoSpaceDE/>
        <w:autoSpaceDN/>
        <w:bidi w:val="0"/>
        <w:adjustRightInd/>
        <w:snapToGrid/>
        <w:spacing w:line="560" w:lineRule="exact"/>
        <w:ind w:firstLine="566" w:firstLineChars="177"/>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信息填写完整之后，点击「保存」按钮，即可创建一条工作经历。</w:t>
      </w:r>
    </w:p>
    <w:p w14:paraId="2713B42A">
      <w:pPr>
        <w:pStyle w:val="4"/>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bookmarkStart w:id="14" w:name="_Toc469681023"/>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2.3.3添加获奖情况，如下图：</w:t>
      </w:r>
      <w:bookmarkEnd w:id="14"/>
    </w:p>
    <w:p w14:paraId="417BA5AF">
      <w:pPr>
        <w:spacing w:line="360" w:lineRule="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drawing>
          <wp:inline distT="0" distB="0" distL="0" distR="0">
            <wp:extent cx="5450840" cy="2316480"/>
            <wp:effectExtent l="0" t="0" r="16510" b="762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20" cstate="print"/>
                    <a:srcRect/>
                    <a:stretch>
                      <a:fillRect/>
                    </a:stretch>
                  </pic:blipFill>
                  <pic:spPr>
                    <a:xfrm>
                      <a:off x="0" y="0"/>
                      <a:ext cx="5450840" cy="2316480"/>
                    </a:xfrm>
                    <a:prstGeom prst="rect">
                      <a:avLst/>
                    </a:prstGeom>
                    <a:noFill/>
                    <a:ln w="9525">
                      <a:noFill/>
                      <a:miter lim="800000"/>
                      <a:headEnd/>
                      <a:tailEnd/>
                    </a:ln>
                  </pic:spPr>
                </pic:pic>
              </a:graphicData>
            </a:graphic>
          </wp:inline>
        </w:drawing>
      </w:r>
    </w:p>
    <w:p w14:paraId="6E339C11">
      <w:pPr>
        <w:pageBreakBefore w:val="0"/>
        <w:widowControl w:val="0"/>
        <w:kinsoku/>
        <w:wordWrap/>
        <w:overflowPunct/>
        <w:topLinePunct w:val="0"/>
        <w:autoSpaceDE/>
        <w:autoSpaceDN/>
        <w:bidi w:val="0"/>
        <w:adjustRightInd/>
        <w:snapToGrid/>
        <w:spacing w:line="560" w:lineRule="exact"/>
        <w:ind w:firstLine="566" w:firstLineChars="177"/>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信息填写完整之后，点击「保存」按钮，即可创建一条获奖记录。</w:t>
      </w:r>
    </w:p>
    <w:p w14:paraId="2E0DAA3B">
      <w:pPr>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当所有信息全部补全确认无误之后，点击功能区的“提交申请”， 并打印实习申请表。</w:t>
      </w:r>
    </w:p>
    <w:p w14:paraId="400BB64C">
      <w:pPr>
        <w:pStyle w:val="2"/>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bookmarkStart w:id="15" w:name="_Toc469681024"/>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3、如何再次信息补全</w:t>
      </w:r>
      <w:bookmarkEnd w:id="15"/>
    </w:p>
    <w:p w14:paraId="389E3EA1">
      <w:pPr>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如未能一次性补全信息，未能提交实习申请，可重新再进入信息补全界面完成信息补全。进入地址同申请地址，如下图：</w:t>
      </w:r>
    </w:p>
    <w:p w14:paraId="0C3E59F6">
      <w:pPr>
        <w:spacing w:line="360" w:lineRule="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p>
    <w:p w14:paraId="05C2A426">
      <w:pPr>
        <w:spacing w:line="360" w:lineRule="auto"/>
        <w:jc w:val="both"/>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drawing>
          <wp:inline distT="0" distB="0" distL="114300" distR="114300">
            <wp:extent cx="5480050" cy="4048760"/>
            <wp:effectExtent l="0" t="0" r="6350" b="8890"/>
            <wp:docPr id="44" name="图片 4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图片1"/>
                    <pic:cNvPicPr>
                      <a:picLocks noChangeAspect="1"/>
                    </pic:cNvPicPr>
                  </pic:nvPicPr>
                  <pic:blipFill>
                    <a:blip r:embed="rId4"/>
                    <a:stretch>
                      <a:fillRect/>
                    </a:stretch>
                  </pic:blipFill>
                  <pic:spPr>
                    <a:xfrm>
                      <a:off x="0" y="0"/>
                      <a:ext cx="5480050" cy="4048760"/>
                    </a:xfrm>
                    <a:prstGeom prst="rect">
                      <a:avLst/>
                    </a:prstGeom>
                  </pic:spPr>
                </pic:pic>
              </a:graphicData>
            </a:graphic>
          </wp:inline>
        </w:drawing>
      </w:r>
    </w:p>
    <w:p w14:paraId="58D2BAF0">
      <w:pPr>
        <w:keepNext w:val="0"/>
        <w:keepLines w:val="0"/>
        <w:pageBreakBefore w:val="0"/>
        <w:widowControl w:val="0"/>
        <w:kinsoku/>
        <w:wordWrap/>
        <w:overflowPunct/>
        <w:topLinePunct w:val="0"/>
        <w:autoSpaceDE/>
        <w:autoSpaceDN/>
        <w:bidi w:val="0"/>
        <w:adjustRightInd/>
        <w:snapToGrid/>
        <w:spacing w:line="560" w:lineRule="exact"/>
        <w:ind w:firstLine="566" w:firstLineChars="177"/>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填写上资格证书编号之后，直接点击「下一步」，系统会识别您的</w:t>
      </w:r>
      <w:r>
        <w:rPr>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帐号，</w: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进入以下界面（如下图）：</w:t>
      </w:r>
    </w:p>
    <w:p w14:paraId="6103EC36">
      <w:pPr>
        <w:spacing w:line="360" w:lineRule="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drawing>
          <wp:inline distT="0" distB="0" distL="0" distR="0">
            <wp:extent cx="5242560" cy="3286760"/>
            <wp:effectExtent l="0" t="0" r="15240" b="889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1" cstate="print"/>
                    <a:srcRect/>
                    <a:stretch>
                      <a:fillRect/>
                    </a:stretch>
                  </pic:blipFill>
                  <pic:spPr>
                    <a:xfrm>
                      <a:off x="0" y="0"/>
                      <a:ext cx="5242560" cy="3286760"/>
                    </a:xfrm>
                    <a:prstGeom prst="rect">
                      <a:avLst/>
                    </a:prstGeom>
                    <a:noFill/>
                    <a:ln w="9525">
                      <a:noFill/>
                      <a:miter lim="800000"/>
                      <a:headEnd/>
                      <a:tailEnd/>
                    </a:ln>
                  </pic:spPr>
                </pic:pic>
              </a:graphicData>
            </a:graphic>
          </wp:inline>
        </w:drawing>
      </w:r>
    </w:p>
    <w:p w14:paraId="7A4EC7F3">
      <w:pPr>
        <w:keepNext w:val="0"/>
        <w:keepLines w:val="0"/>
        <w:pageBreakBefore w:val="0"/>
        <w:widowControl w:val="0"/>
        <w:kinsoku/>
        <w:wordWrap/>
        <w:overflowPunct/>
        <w:topLinePunct w:val="0"/>
        <w:autoSpaceDE/>
        <w:autoSpaceDN/>
        <w:bidi w:val="0"/>
        <w:adjustRightInd/>
        <w:snapToGrid/>
        <w:spacing w:line="560" w:lineRule="exact"/>
        <w:ind w:firstLine="566" w:firstLineChars="177"/>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输入您在申请时填写的真实姓名和密码，进入信息补全界面，之后操作见实习申请中「材料完善」（</w: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fldChar w:fldCharType="begin"/>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instrText xml:space="preserve"> HYPERLINK \l "完善材料说明" </w:instrTex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fldChar w:fldCharType="separate"/>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点击以跳至（实习申请信息补全）说明</w: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fldChar w:fldCharType="end"/>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w:t>
      </w:r>
    </w:p>
    <w:p w14:paraId="3931E818">
      <w:pPr>
        <w:pStyle w:val="5"/>
        <w:rPr>
          <w:rFonts w:hint="eastAsia" w:ascii="黑体" w:hAnsi="黑体" w:eastAsia="黑体" w:cs="黑体"/>
          <w:b/>
          <w:bCs/>
          <w:sz w:val="32"/>
          <w:szCs w:val="32"/>
          <w:lang w:val="en-US" w:eastAsia="zh-CN"/>
        </w:rPr>
      </w:pPr>
    </w:p>
    <w:p w14:paraId="62B94562">
      <w:pPr>
        <w:pStyle w:val="5"/>
        <w:rPr>
          <w:rFonts w:hint="eastAsia" w:ascii="黑体" w:hAnsi="黑体" w:eastAsia="黑体" w:cs="黑体"/>
          <w:b/>
          <w:bCs/>
          <w:sz w:val="32"/>
          <w:szCs w:val="32"/>
          <w:lang w:val="en-US" w:eastAsia="zh-CN"/>
        </w:rPr>
      </w:pPr>
      <w:r>
        <w:rPr>
          <w:rFonts w:hint="eastAsia" w:ascii="黑体" w:hAnsi="黑体" w:eastAsia="黑体" w:cs="黑体"/>
          <w:b/>
          <w:bCs/>
          <w:sz w:val="32"/>
          <w:szCs w:val="32"/>
          <w:lang w:val="en-US" w:eastAsia="zh-CN"/>
        </w:rPr>
        <w:t>八、审核登记</w:t>
      </w:r>
    </w:p>
    <w:p w14:paraId="10805795">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本会自收到申请实习登记材料之日起二十日内予以审核。</w:t>
      </w:r>
    </w:p>
    <w:p w14:paraId="53970FDB">
      <w:pPr>
        <w:pStyle w:val="5"/>
        <w:rPr>
          <w:rFonts w:hint="eastAsia" w:ascii="黑体" w:hAnsi="黑体" w:eastAsia="黑体" w:cs="黑体"/>
          <w:b/>
          <w:bCs/>
          <w:sz w:val="32"/>
          <w:szCs w:val="32"/>
          <w:lang w:val="en-US" w:eastAsia="zh-CN"/>
        </w:rPr>
      </w:pPr>
      <w:r>
        <w:rPr>
          <w:rFonts w:hint="eastAsia" w:ascii="黑体" w:hAnsi="黑体" w:eastAsia="黑体" w:cs="黑体"/>
          <w:b/>
          <w:bCs/>
          <w:sz w:val="32"/>
          <w:szCs w:val="32"/>
          <w:lang w:val="en-US" w:eastAsia="zh-CN"/>
        </w:rPr>
        <w:t>九、提交纸质材料</w:t>
      </w:r>
    </w:p>
    <w:p w14:paraId="6204ACF2">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线上通过审核后</w:t>
      </w:r>
      <w:r>
        <w:rPr>
          <w:rFonts w:hint="eastAsia" w:ascii="仿宋_GB2312" w:hAnsi="仿宋_GB2312" w:eastAsia="仿宋_GB2312" w:cs="仿宋_GB2312"/>
          <w:color w:val="FF0000"/>
          <w:kern w:val="2"/>
          <w:sz w:val="32"/>
          <w:szCs w:val="32"/>
          <w:lang w:val="en-US" w:eastAsia="zh-CN" w:bidi="ar-SA"/>
        </w:rPr>
        <w:t>（线上审核通过后系统会提示到下一步，如有问题会电话联系本人。请不要直接到现场，避免因材料不全或材料有误跑空）</w: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，本人带齐纸质材料及证件原件到德州市律师协会秘书处办公室(康博大厦2003-B2室)提交材料并领取《实习证》。联系电话：18905346591。</w:t>
      </w:r>
    </w:p>
    <w:p w14:paraId="5795C506">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领取实习证后，向工作人员询问进实习群及实习注意事项等事宜。并应当在实习期间妥善保管实习证，不得出借、出租、抵押、转让、涂改和故意毁损。</w:t>
      </w:r>
    </w:p>
    <w:p w14:paraId="09170711">
      <w:pPr>
        <w:pStyle w:val="5"/>
        <w:rPr>
          <w:rFonts w:hint="eastAsia" w:ascii="黑体" w:hAnsi="黑体" w:eastAsia="黑体" w:cs="黑体"/>
          <w:b/>
          <w:bCs/>
          <w:sz w:val="32"/>
          <w:szCs w:val="32"/>
          <w:lang w:val="en-US" w:eastAsia="zh-CN"/>
        </w:rPr>
      </w:pPr>
      <w:r>
        <w:rPr>
          <w:rFonts w:hint="eastAsia" w:ascii="黑体" w:hAnsi="黑体" w:eastAsia="黑体" w:cs="黑体"/>
          <w:b/>
          <w:bCs/>
          <w:sz w:val="32"/>
          <w:szCs w:val="32"/>
          <w:lang w:val="en-US" w:eastAsia="zh-CN"/>
        </w:rPr>
        <w:t>十、线上听课培训要求</w:t>
      </w:r>
    </w:p>
    <w:p w14:paraId="5579E6CE">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Times New Roman" w:hAnsi="Times New Roman" w:eastAsia="仿宋_GB2312" w:cs="Times New Roman"/>
          <w:kern w:val="2"/>
          <w:sz w:val="32"/>
          <w:szCs w:val="32"/>
          <w:lang w:val="en-US" w:eastAsia="zh-CN" w:bidi="ar-SA"/>
        </w:rPr>
      </w:pPr>
      <w:r>
        <w:rPr>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实习期间在无讼平台（原点睛网合约到期）进行听课培训，听满160个课时且通过山东省律协组织的集中培训，获得省律协颁发的《实习人员集中培训结业证书》后方可报名参加面试考</w:t>
      </w:r>
      <w:r>
        <w:rPr>
          <w:rFonts w:hint="eastAsia" w:ascii="Times New Roman" w:hAnsi="Times New Roman" w:eastAsia="仿宋_GB2312" w:cs="Times New Roman"/>
          <w:kern w:val="2"/>
          <w:sz w:val="32"/>
          <w:szCs w:val="32"/>
          <w:lang w:val="en-US" w:eastAsia="zh-CN" w:bidi="ar-SA"/>
        </w:rPr>
        <w:t>核。（省律协的培训通知请关注山东省律师协会公众号、省律协网站或实习人员工作群通知）</w:t>
      </w:r>
    </w:p>
    <w:p w14:paraId="7C1800F2">
      <w:pPr>
        <w:pStyle w:val="5"/>
        <w:rPr>
          <w:rFonts w:hint="eastAsia" w:ascii="黑体" w:hAnsi="黑体" w:eastAsia="黑体" w:cs="黑体"/>
          <w:b/>
          <w:bCs/>
          <w:sz w:val="32"/>
          <w:szCs w:val="32"/>
          <w:lang w:val="en-US" w:eastAsia="zh-CN"/>
        </w:rPr>
      </w:pPr>
      <w:r>
        <w:rPr>
          <w:rFonts w:hint="eastAsia" w:ascii="黑体" w:hAnsi="黑体" w:eastAsia="黑体" w:cs="黑体"/>
          <w:b/>
          <w:bCs/>
          <w:sz w:val="32"/>
          <w:szCs w:val="32"/>
          <w:lang w:val="en-US" w:eastAsia="zh-CN"/>
        </w:rPr>
        <w:t>十一、实习日志</w:t>
      </w:r>
    </w:p>
    <w:p w14:paraId="15B943C6">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实习人员应当通过实习系统填写实习工作日志，专职实习人员工作日志表不得少于150日，兼职实习人员工作日志不少于50日，每篇日志不少于200字。系统中实习日志的填写只能补充填写最近一周的日志，超过一周的日志无法补填。已提交的实习日志无法修改。</w:t>
      </w:r>
    </w:p>
    <w:p w14:paraId="78D2F169">
      <w:pPr>
        <w:pStyle w:val="5"/>
        <w:rPr>
          <w:rFonts w:hint="eastAsia" w:ascii="黑体" w:hAnsi="黑体" w:eastAsia="黑体" w:cs="黑体"/>
          <w:b/>
          <w:bCs/>
          <w:sz w:val="32"/>
          <w:szCs w:val="32"/>
          <w:lang w:val="en-US" w:eastAsia="zh-CN"/>
        </w:rPr>
      </w:pPr>
      <w:r>
        <w:rPr>
          <w:rFonts w:hint="eastAsia" w:ascii="黑体" w:hAnsi="黑体" w:eastAsia="黑体" w:cs="黑体"/>
          <w:b/>
          <w:bCs/>
          <w:sz w:val="32"/>
          <w:szCs w:val="32"/>
          <w:lang w:val="en-US" w:eastAsia="zh-CN"/>
        </w:rPr>
        <w:t>十二、面试考核</w:t>
      </w:r>
    </w:p>
    <w:p w14:paraId="5248A93E">
      <w:pPr>
        <w:spacing w:line="600" w:lineRule="exact"/>
        <w:rPr>
          <w:rFonts w:hint="eastAsia"/>
          <w:b/>
          <w:bCs/>
          <w:sz w:val="36"/>
          <w:szCs w:val="36"/>
          <w:lang w:val="en-US" w:eastAsia="zh-CN"/>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实习满一年（</w:t>
      </w:r>
      <w:r>
        <w:rPr>
          <w:rFonts w:hint="eastAsia" w:ascii="Times New Roman" w:hAnsi="Times New Roman" w:eastAsia="仿宋_GB2312"/>
          <w:sz w:val="32"/>
          <w:szCs w:val="32"/>
        </w:rPr>
        <w:t>自《申请律师执业人员实习证》签发之日起计算</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lang w:val="en-US" w:eastAsia="zh-CN"/>
        </w:rPr>
        <w:t>符合面试考核条件可以申请参加面试考核。</w:t>
      </w:r>
    </w:p>
    <w:p w14:paraId="2BF37CCD">
      <w:pPr>
        <w:pStyle w:val="5"/>
        <w:rPr>
          <w:rFonts w:hint="eastAsia"/>
          <w:b/>
          <w:bCs/>
          <w:sz w:val="36"/>
          <w:szCs w:val="36"/>
          <w:lang w:val="en-US" w:eastAsia="zh-CN"/>
        </w:rPr>
      </w:pPr>
    </w:p>
    <w:p w14:paraId="0B30C11B">
      <w:pPr>
        <w:pStyle w:val="5"/>
        <w:rPr>
          <w:rFonts w:hint="eastAsia"/>
          <w:b/>
          <w:bCs/>
          <w:sz w:val="36"/>
          <w:szCs w:val="36"/>
          <w:lang w:val="en-US" w:eastAsia="zh-CN"/>
        </w:rPr>
      </w:pPr>
    </w:p>
    <w:p w14:paraId="47BBAD57">
      <w:pPr>
        <w:pStyle w:val="5"/>
        <w:rPr>
          <w:rFonts w:hint="eastAsia"/>
          <w:b/>
          <w:bCs/>
          <w:sz w:val="36"/>
          <w:szCs w:val="36"/>
          <w:lang w:val="en-US" w:eastAsia="zh-CN"/>
        </w:rPr>
      </w:pPr>
    </w:p>
    <w:p w14:paraId="090DEE06">
      <w:pPr>
        <w:pStyle w:val="5"/>
        <w:rPr>
          <w:rFonts w:hint="eastAsia"/>
          <w:b/>
          <w:bCs/>
          <w:sz w:val="36"/>
          <w:szCs w:val="36"/>
          <w:lang w:val="en-US" w:eastAsia="zh-CN"/>
        </w:rPr>
      </w:pPr>
    </w:p>
    <w:p w14:paraId="587E596B">
      <w:pPr>
        <w:pStyle w:val="5"/>
        <w:rPr>
          <w:rFonts w:hint="eastAsia"/>
          <w:b/>
          <w:bCs/>
          <w:sz w:val="36"/>
          <w:szCs w:val="36"/>
          <w:lang w:val="en-US" w:eastAsia="zh-CN"/>
        </w:rPr>
      </w:pPr>
    </w:p>
    <w:p w14:paraId="3E726295">
      <w:pPr>
        <w:pStyle w:val="5"/>
        <w:rPr>
          <w:rFonts w:hint="eastAsia"/>
          <w:b/>
          <w:bCs/>
          <w:sz w:val="36"/>
          <w:szCs w:val="36"/>
          <w:lang w:val="en-US" w:eastAsia="zh-CN"/>
        </w:rPr>
      </w:pPr>
    </w:p>
    <w:p w14:paraId="60044A26">
      <w:pPr>
        <w:pStyle w:val="5"/>
        <w:rPr>
          <w:rFonts w:hint="eastAsia"/>
          <w:b/>
          <w:bCs/>
          <w:sz w:val="36"/>
          <w:szCs w:val="36"/>
          <w:lang w:val="en-US" w:eastAsia="zh-CN"/>
        </w:rPr>
      </w:pPr>
    </w:p>
    <w:p w14:paraId="6D4152E6">
      <w:pPr>
        <w:pStyle w:val="5"/>
        <w:rPr>
          <w:rFonts w:hint="eastAsia"/>
          <w:b/>
          <w:bCs/>
          <w:sz w:val="36"/>
          <w:szCs w:val="36"/>
          <w:lang w:val="en-US" w:eastAsia="zh-CN"/>
        </w:rPr>
      </w:pPr>
    </w:p>
    <w:p w14:paraId="7C73F620">
      <w:pPr>
        <w:pStyle w:val="5"/>
        <w:rPr>
          <w:rFonts w:hint="eastAsia"/>
          <w:b/>
          <w:bCs/>
          <w:sz w:val="36"/>
          <w:szCs w:val="36"/>
          <w:lang w:val="en-US" w:eastAsia="zh-CN"/>
        </w:rPr>
      </w:pPr>
    </w:p>
    <w:p w14:paraId="544C30C4">
      <w:pPr>
        <w:pStyle w:val="5"/>
        <w:rPr>
          <w:rFonts w:hint="eastAsia"/>
          <w:b/>
          <w:bCs/>
          <w:sz w:val="36"/>
          <w:szCs w:val="36"/>
          <w:lang w:val="en-US" w:eastAsia="zh-CN"/>
        </w:rPr>
      </w:pPr>
    </w:p>
    <w:p w14:paraId="216418D4">
      <w:pPr>
        <w:pStyle w:val="5"/>
        <w:rPr>
          <w:rFonts w:hint="eastAsia"/>
          <w:b/>
          <w:bCs/>
          <w:sz w:val="36"/>
          <w:szCs w:val="36"/>
          <w:lang w:val="en-US" w:eastAsia="zh-CN"/>
        </w:rPr>
      </w:pPr>
    </w:p>
    <w:p w14:paraId="74CCD4C2">
      <w:pPr>
        <w:pStyle w:val="5"/>
        <w:rPr>
          <w:rFonts w:hint="eastAsia"/>
          <w:b/>
          <w:bCs/>
          <w:sz w:val="36"/>
          <w:szCs w:val="36"/>
          <w:lang w:val="en-US" w:eastAsia="zh-CN"/>
        </w:rPr>
      </w:pPr>
    </w:p>
    <w:p w14:paraId="23B5B393">
      <w:pPr>
        <w:pStyle w:val="5"/>
        <w:jc w:val="center"/>
        <w:rPr>
          <w:rFonts w:hint="eastAsia" w:ascii="方正小标宋简体" w:hAnsi="方正小标宋简体" w:eastAsia="方正小标宋简体" w:cs="方正小标宋简体"/>
          <w:b/>
          <w:bCs/>
          <w:sz w:val="44"/>
          <w:szCs w:val="44"/>
          <w:lang w:val="en-US" w:eastAsia="zh-CN"/>
        </w:rPr>
      </w:pPr>
    </w:p>
    <w:p w14:paraId="5221873E">
      <w:pPr>
        <w:pStyle w:val="5"/>
        <w:jc w:val="center"/>
        <w:rPr>
          <w:rFonts w:hint="eastAsia" w:ascii="方正小标宋简体" w:hAnsi="方正小标宋简体" w:eastAsia="方正小标宋简体" w:cs="方正小标宋简体"/>
          <w:b/>
          <w:bCs/>
          <w:sz w:val="44"/>
          <w:szCs w:val="44"/>
          <w:lang w:val="en-US" w:eastAsia="zh-CN"/>
        </w:rPr>
      </w:pPr>
      <w:r>
        <w:rPr>
          <w:rFonts w:hint="eastAsia" w:ascii="方正小标宋简体" w:hAnsi="方正小标宋简体" w:eastAsia="方正小标宋简体" w:cs="方正小标宋简体"/>
          <w:b/>
          <w:bCs/>
          <w:sz w:val="44"/>
          <w:szCs w:val="44"/>
          <w:lang w:val="en-US" w:eastAsia="zh-CN"/>
        </w:rPr>
        <w:t>申请面试考核流程准备材料及注意事项</w:t>
      </w:r>
    </w:p>
    <w:p w14:paraId="7CF662AA">
      <w:pPr>
        <w:pStyle w:val="5"/>
        <w:jc w:val="center"/>
        <w:rPr>
          <w:rFonts w:hint="eastAsia"/>
          <w:b/>
          <w:bCs/>
          <w:sz w:val="36"/>
          <w:szCs w:val="36"/>
          <w:lang w:val="en-US" w:eastAsia="zh-CN"/>
        </w:rPr>
      </w:pPr>
    </w:p>
    <w:p w14:paraId="5957CD6B">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宋体" w:hAnsi="宋体" w:eastAsia="黑体" w:cs="Times New Roman"/>
          <w:b/>
          <w:bCs/>
          <w:kern w:val="2"/>
          <w:sz w:val="32"/>
          <w:szCs w:val="32"/>
          <w:lang w:val="en-US" w:eastAsia="zh-CN" w:bidi="ar-SA"/>
        </w:rPr>
      </w:pPr>
      <w:r>
        <w:rPr>
          <w:rFonts w:hint="eastAsia" w:hAnsi="宋体" w:eastAsia="黑体" w:cs="Times New Roman"/>
          <w:b/>
          <w:bCs/>
          <w:kern w:val="2"/>
          <w:sz w:val="32"/>
          <w:szCs w:val="32"/>
          <w:lang w:val="en-US" w:eastAsia="zh-CN" w:bidi="ar-SA"/>
        </w:rPr>
        <w:t>一、</w:t>
      </w:r>
      <w:r>
        <w:rPr>
          <w:rFonts w:hint="eastAsia" w:ascii="宋体" w:hAnsi="宋体" w:eastAsia="黑体" w:cs="Times New Roman"/>
          <w:b/>
          <w:bCs/>
          <w:kern w:val="2"/>
          <w:sz w:val="32"/>
          <w:szCs w:val="32"/>
          <w:lang w:val="en-US" w:eastAsia="zh-CN" w:bidi="ar-SA"/>
        </w:rPr>
        <w:t>申请面试考核准备的材料</w:t>
      </w:r>
    </w:p>
    <w:p w14:paraId="7100F88D">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一）《实习人员登记表》（一式三份，选择彩印或者粘贴一寸蓝底照片；职业状况填写：无业/律所实习；指导律师职称填写：四级、三级、二级、一级律师或初级、中级、高级；存档号、实习证编号、实习起止时间、法律职业资格（律师资格）取得时间均需填写）；</w:t>
      </w:r>
    </w:p>
    <w:p w14:paraId="5EEAEF5C">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（二）律师事务所出具的《实习鉴定书》；</w:t>
      </w:r>
    </w:p>
    <w:p w14:paraId="70429428">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（三）所在实习的律师事务所出具的实务训练考核材料一套，具体实务训练材料内容应包括（上传到实习人员完成实务训练项目的证明材料目录）：</w:t>
      </w:r>
    </w:p>
    <w:p w14:paraId="52C431DD">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1.在指导律师指导下参加的不少于5次接待当事人的活动记录以及指导律师的点评；</w:t>
      </w:r>
    </w:p>
    <w:p w14:paraId="1AF64F87">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2.在指导律师指导下参加的不少于5次签订委托代理合同的活动记录以及指导律师的点评；</w:t>
      </w:r>
    </w:p>
    <w:p w14:paraId="06ACE3AD">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3.在指导律师指导下进行不少于5次整理案卷归档的实际操作记录以及指导律师的点评；</w:t>
      </w:r>
    </w:p>
    <w:p w14:paraId="5F87B651">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4.在指导律师指导下参与不少于5次的诉讼、仲裁或者非诉法律事务代理的活动记录（案件卷宗应不少于5份）以及指导律师的点评；</w:t>
      </w:r>
    </w:p>
    <w:p w14:paraId="19C38BE3">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（四）申请律师执业人员实习证；</w:t>
      </w:r>
    </w:p>
    <w:p w14:paraId="0B0A5E9C">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（五）申请面试考核的申请书;</w:t>
      </w:r>
    </w:p>
    <w:p w14:paraId="250B99FC">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（六）省律协颁发的《实习人员集中培训结业证书》复印件；</w:t>
      </w:r>
    </w:p>
    <w:p w14:paraId="340DE9BE">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（七）实习日志目录（上传到最后一项其他材料）；</w:t>
      </w:r>
    </w:p>
    <w:p w14:paraId="39726942">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（八）实习人员撰写的不少于3000字的实习总结（上传到最后一项其他材料）。</w:t>
      </w:r>
    </w:p>
    <w:p w14:paraId="00522EB2">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b/>
          <w:bCs/>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b/>
          <w:bCs/>
          <w:color w:val="000000" w:themeColor="text1"/>
          <w:kern w:val="2"/>
          <w:sz w:val="32"/>
          <w:szCs w:val="32"/>
          <w:lang w:val="en-US" w:eastAsia="zh-CN" w:bidi="ar-SA"/>
          <w14:textFill>
            <w14:solidFill>
              <w14:schemeClr w14:val="tx1"/>
            </w14:solidFill>
          </w14:textFill>
        </w:rPr>
        <w:t>注意：</w:t>
      </w:r>
    </w:p>
    <w:p w14:paraId="3389D127">
      <w:pPr>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b/>
          <w:bCs/>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以上材料统一使用A4纸，需加盖律师事务所公章的文件，不在同一页纸上的，需加盖本所骑缝章；所有提供复印件的材料均需验对原件。</w:t>
      </w:r>
    </w:p>
    <w:p w14:paraId="0E21B57F">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b/>
          <w:bCs/>
          <w:color w:val="000000" w:themeColor="text1"/>
          <w:kern w:val="2"/>
          <w:sz w:val="32"/>
          <w:szCs w:val="32"/>
          <w:lang w:val="en-US" w:eastAsia="zh-CN" w:bidi="ar-SA"/>
          <w14:textFill>
            <w14:solidFill>
              <w14:schemeClr w14:val="tx1"/>
            </w14:solidFill>
          </w14:textFill>
        </w:rPr>
      </w:pPr>
    </w:p>
    <w:p w14:paraId="75C78FA2">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宋体" w:hAnsi="宋体" w:eastAsia="黑体" w:cs="Times New Roman"/>
          <w:b/>
          <w:bCs/>
          <w:kern w:val="2"/>
          <w:sz w:val="32"/>
          <w:szCs w:val="32"/>
          <w:lang w:val="en-US" w:eastAsia="zh-CN" w:bidi="ar-SA"/>
        </w:rPr>
      </w:pPr>
      <w:r>
        <w:rPr>
          <w:rFonts w:hint="eastAsia" w:hAnsi="宋体" w:eastAsia="黑体" w:cs="Times New Roman"/>
          <w:b/>
          <w:bCs/>
          <w:kern w:val="2"/>
          <w:sz w:val="32"/>
          <w:szCs w:val="32"/>
          <w:lang w:val="en-US" w:eastAsia="zh-CN" w:bidi="ar-SA"/>
        </w:rPr>
        <w:t>二、</w:t>
      </w:r>
      <w:r>
        <w:rPr>
          <w:rFonts w:hint="eastAsia" w:ascii="宋体" w:hAnsi="宋体" w:eastAsia="黑体" w:cs="Times New Roman"/>
          <w:b/>
          <w:bCs/>
          <w:kern w:val="2"/>
          <w:sz w:val="32"/>
          <w:szCs w:val="32"/>
          <w:lang w:val="en-US" w:eastAsia="zh-CN" w:bidi="ar-SA"/>
        </w:rPr>
        <w:t>申请面试操作流程：</w:t>
      </w:r>
    </w:p>
    <w:p w14:paraId="00C76A0A">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textAlignment w:val="auto"/>
        <w:rPr>
          <w:rFonts w:hint="eastAsia" w:ascii="仿宋_GB2312" w:hAnsi="仿宋_GB2312" w:eastAsia="仿宋_GB2312" w:cs="仿宋_GB2312"/>
          <w:b/>
          <w:bCs/>
          <w:color w:val="000000" w:themeColor="text1"/>
          <w:kern w:val="2"/>
          <w:sz w:val="32"/>
          <w:szCs w:val="32"/>
          <w:lang w:val="en-US" w:eastAsia="zh-CN" w:bidi="ar-SA"/>
          <w14:textFill>
            <w14:solidFill>
              <w14:schemeClr w14:val="tx1"/>
            </w14:solidFill>
          </w14:textFill>
        </w:rPr>
      </w:pPr>
    </w:p>
    <w:p w14:paraId="721DBF42">
      <w:pPr>
        <w:pStyle w:val="4"/>
        <w:pageBreakBefore w:val="0"/>
        <w:widowControl w:val="0"/>
        <w:kinsoku/>
        <w:wordWrap/>
        <w:overflowPunct/>
        <w:topLinePunct w:val="0"/>
        <w:autoSpaceDE/>
        <w:autoSpaceDN/>
        <w:bidi w:val="0"/>
        <w:adjustRightInd/>
        <w:snapToGrid/>
        <w:spacing w:line="560" w:lineRule="exact"/>
        <w:textAlignment w:val="auto"/>
        <w:rPr>
          <w:rFonts w:hint="eastAsia" w:ascii="楷体" w:hAnsi="楷体" w:eastAsia="楷体" w:cs="楷体"/>
          <w:sz w:val="32"/>
          <w:szCs w:val="32"/>
          <w:lang w:val="en-US" w:eastAsia="zh-CN"/>
        </w:rPr>
      </w:pPr>
      <w:bookmarkStart w:id="16" w:name="_Toc24414"/>
      <w:r>
        <w:rPr>
          <w:rFonts w:hint="eastAsia" w:ascii="楷体" w:hAnsi="楷体" w:eastAsia="楷体" w:cs="楷体"/>
          <w:sz w:val="32"/>
          <w:szCs w:val="32"/>
          <w:lang w:val="en-US" w:eastAsia="zh-CN"/>
        </w:rPr>
        <w:t>（一）填写面试申请材料</w:t>
      </w:r>
      <w:bookmarkEnd w:id="16"/>
    </w:p>
    <w:p w14:paraId="144E9B89">
      <w:r>
        <w:drawing>
          <wp:inline distT="0" distB="0" distL="114300" distR="114300">
            <wp:extent cx="5274310" cy="1473835"/>
            <wp:effectExtent l="9525" t="9525" r="12065" b="2159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22"/>
                    <a:stretch>
                      <a:fillRect/>
                    </a:stretch>
                  </pic:blipFill>
                  <pic:spPr>
                    <a:xfrm>
                      <a:off x="0" y="0"/>
                      <a:ext cx="5274310" cy="1473835"/>
                    </a:xfrm>
                    <a:prstGeom prst="rect">
                      <a:avLst/>
                    </a:prstGeom>
                    <a:noFill/>
                    <a:ln>
                      <a:solidFill>
                        <a:schemeClr val="bg2">
                          <a:lumMod val="75000"/>
                        </a:schemeClr>
                      </a:solidFill>
                    </a:ln>
                  </pic:spPr>
                </pic:pic>
              </a:graphicData>
            </a:graphic>
          </wp:inline>
        </w:drawing>
      </w:r>
      <w:r>
        <w:drawing>
          <wp:inline distT="0" distB="0" distL="114300" distR="114300">
            <wp:extent cx="5269230" cy="1398905"/>
            <wp:effectExtent l="9525" t="9525" r="17145" b="2032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23"/>
                    <a:srcRect t="8132"/>
                    <a:stretch>
                      <a:fillRect/>
                    </a:stretch>
                  </pic:blipFill>
                  <pic:spPr>
                    <a:xfrm>
                      <a:off x="0" y="0"/>
                      <a:ext cx="5269230" cy="1398905"/>
                    </a:xfrm>
                    <a:prstGeom prst="rect">
                      <a:avLst/>
                    </a:prstGeom>
                    <a:noFill/>
                    <a:ln>
                      <a:solidFill>
                        <a:schemeClr val="bg2">
                          <a:lumMod val="75000"/>
                        </a:schemeClr>
                      </a:solidFill>
                    </a:ln>
                  </pic:spPr>
                </pic:pic>
              </a:graphicData>
            </a:graphic>
          </wp:inline>
        </w:drawing>
      </w:r>
      <w:r>
        <w:drawing>
          <wp:inline distT="0" distB="0" distL="114300" distR="114300">
            <wp:extent cx="5268595" cy="1374775"/>
            <wp:effectExtent l="9525" t="9525" r="17780" b="2540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24"/>
                    <a:stretch>
                      <a:fillRect/>
                    </a:stretch>
                  </pic:blipFill>
                  <pic:spPr>
                    <a:xfrm>
                      <a:off x="0" y="0"/>
                      <a:ext cx="5268595" cy="1374775"/>
                    </a:xfrm>
                    <a:prstGeom prst="rect">
                      <a:avLst/>
                    </a:prstGeom>
                    <a:noFill/>
                    <a:ln>
                      <a:solidFill>
                        <a:schemeClr val="bg2">
                          <a:lumMod val="75000"/>
                        </a:schemeClr>
                      </a:solidFill>
                    </a:ln>
                  </pic:spPr>
                </pic:pic>
              </a:graphicData>
            </a:graphic>
          </wp:inline>
        </w:drawing>
      </w:r>
    </w:p>
    <w:p w14:paraId="143FEE74">
      <w:r>
        <w:drawing>
          <wp:inline distT="0" distB="0" distL="114300" distR="114300">
            <wp:extent cx="5274310" cy="1445895"/>
            <wp:effectExtent l="9525" t="9525" r="12065" b="11430"/>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25"/>
                    <a:stretch>
                      <a:fillRect/>
                    </a:stretch>
                  </pic:blipFill>
                  <pic:spPr>
                    <a:xfrm>
                      <a:off x="0" y="0"/>
                      <a:ext cx="5274310" cy="1445895"/>
                    </a:xfrm>
                    <a:prstGeom prst="rect">
                      <a:avLst/>
                    </a:prstGeom>
                    <a:noFill/>
                    <a:ln>
                      <a:solidFill>
                        <a:schemeClr val="bg2">
                          <a:lumMod val="75000"/>
                        </a:schemeClr>
                      </a:solidFill>
                    </a:ln>
                  </pic:spPr>
                </pic:pic>
              </a:graphicData>
            </a:graphic>
          </wp:inline>
        </w:drawing>
      </w:r>
    </w:p>
    <w:p w14:paraId="4E0599D4">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材料要求：法律事务 5条、签订代理合同 5条、整理卷宗归档 5条、接待当事人5条。</w:t>
      </w:r>
    </w:p>
    <w:p w14:paraId="354338D4">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如果满足条件后，点击【填写面试申请材料】，上传要求的档案文件，上传完毕后点击“考核申请”保存并返回，进行申请面试。</w:t>
      </w:r>
    </w:p>
    <w:p w14:paraId="62EF0F4B">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_GB2312" w:hAnsi="仿宋_GB2312" w:eastAsia="仿宋_GB2312" w:cs="仿宋_GB2312"/>
          <w:color w:val="FF0000"/>
          <w:kern w:val="2"/>
          <w:sz w:val="32"/>
          <w:szCs w:val="32"/>
          <w:lang w:val="en-US" w:eastAsia="zh-CN" w:bidi="ar-SA"/>
        </w:rPr>
      </w:pPr>
      <w:r>
        <w:rPr>
          <w:rFonts w:hint="eastAsia" w:ascii="仿宋_GB2312" w:hAnsi="仿宋_GB2312" w:eastAsia="仿宋_GB2312" w:cs="仿宋_GB2312"/>
          <w:color w:val="FF0000"/>
          <w:kern w:val="2"/>
          <w:sz w:val="32"/>
          <w:szCs w:val="32"/>
          <w:lang w:val="en-US" w:eastAsia="zh-CN" w:bidi="ar-SA"/>
        </w:rPr>
        <w:t>注：部分文件描述中提供下载模板，请先下载模板后按照要求上传材料。</w:t>
      </w:r>
    </w:p>
    <w:p w14:paraId="2116EE40">
      <w:pPr>
        <w:spacing w:line="360" w:lineRule="auto"/>
        <w:rPr>
          <w:rFonts w:hint="eastAsia" w:ascii="宋体" w:hAnsi="宋体" w:eastAsia="宋体" w:cs="宋体"/>
          <w:kern w:val="2"/>
          <w:sz w:val="24"/>
          <w:szCs w:val="24"/>
          <w:lang w:val="en-US" w:eastAsia="zh-CN" w:bidi="ar-SA"/>
        </w:rPr>
      </w:pPr>
      <w:r>
        <w:drawing>
          <wp:inline distT="0" distB="0" distL="114300" distR="114300">
            <wp:extent cx="5266690" cy="4796790"/>
            <wp:effectExtent l="0" t="0" r="10160" b="381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26"/>
                    <a:stretch>
                      <a:fillRect/>
                    </a:stretch>
                  </pic:blipFill>
                  <pic:spPr>
                    <a:xfrm>
                      <a:off x="0" y="0"/>
                      <a:ext cx="5266690" cy="4796790"/>
                    </a:xfrm>
                    <a:prstGeom prst="rect">
                      <a:avLst/>
                    </a:prstGeom>
                    <a:noFill/>
                    <a:ln>
                      <a:noFill/>
                    </a:ln>
                  </pic:spPr>
                </pic:pic>
              </a:graphicData>
            </a:graphic>
          </wp:inline>
        </w:drawing>
      </w:r>
    </w:p>
    <w:p w14:paraId="4FAEAB17">
      <w:pPr>
        <w:pStyle w:val="4"/>
        <w:pageBreakBefore w:val="0"/>
        <w:widowControl w:val="0"/>
        <w:kinsoku/>
        <w:wordWrap/>
        <w:overflowPunct/>
        <w:topLinePunct w:val="0"/>
        <w:autoSpaceDE/>
        <w:autoSpaceDN/>
        <w:bidi w:val="0"/>
        <w:adjustRightInd/>
        <w:snapToGrid/>
        <w:spacing w:line="560" w:lineRule="exact"/>
        <w:textAlignment w:val="auto"/>
        <w:rPr>
          <w:rFonts w:hint="eastAsia" w:ascii="楷体" w:hAnsi="楷体" w:eastAsia="楷体" w:cs="楷体"/>
          <w:sz w:val="32"/>
          <w:szCs w:val="32"/>
          <w:lang w:val="en-US" w:eastAsia="zh-CN"/>
        </w:rPr>
      </w:pPr>
      <w:bookmarkStart w:id="17" w:name="_Toc6841"/>
      <w:r>
        <w:rPr>
          <w:rFonts w:hint="eastAsia" w:ascii="楷体" w:hAnsi="楷体" w:eastAsia="楷体" w:cs="楷体"/>
          <w:sz w:val="32"/>
          <w:szCs w:val="32"/>
          <w:lang w:val="en-US" w:eastAsia="zh-CN"/>
        </w:rPr>
        <w:t>（二）申请面试</w:t>
      </w:r>
      <w:bookmarkEnd w:id="17"/>
    </w:p>
    <w:p w14:paraId="6508651C">
      <w:pPr>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必须先进行（一）填写面试申请材料，才可以申请面试，如下图：</w:t>
      </w:r>
    </w:p>
    <w:p w14:paraId="69DDC823">
      <w:pPr>
        <w:spacing w:line="360" w:lineRule="auto"/>
        <w:rPr>
          <w:rFonts w:hint="eastAsia" w:ascii="宋体" w:hAnsi="宋体" w:eastAsia="宋体" w:cs="宋体"/>
          <w:kern w:val="2"/>
          <w:sz w:val="24"/>
          <w:szCs w:val="24"/>
          <w:lang w:val="en-US" w:eastAsia="zh-CN" w:bidi="ar-SA"/>
        </w:rPr>
      </w:pPr>
      <w:r>
        <w:drawing>
          <wp:inline distT="0" distB="0" distL="114300" distR="114300">
            <wp:extent cx="5271770" cy="3497580"/>
            <wp:effectExtent l="0" t="0" r="5080" b="7620"/>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27"/>
                    <a:stretch>
                      <a:fillRect/>
                    </a:stretch>
                  </pic:blipFill>
                  <pic:spPr>
                    <a:xfrm>
                      <a:off x="0" y="0"/>
                      <a:ext cx="5271770" cy="3497580"/>
                    </a:xfrm>
                    <a:prstGeom prst="rect">
                      <a:avLst/>
                    </a:prstGeom>
                    <a:noFill/>
                    <a:ln>
                      <a:noFill/>
                    </a:ln>
                  </pic:spPr>
                </pic:pic>
              </a:graphicData>
            </a:graphic>
          </wp:inline>
        </w:drawing>
      </w:r>
    </w:p>
    <w:p w14:paraId="1743DB3E">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点击操作界面中的“申请面试”，弹出页面提示窗口进行确认，申请面试点击【确认】，则表示已向律师协会申请结业面试考核，请耐心等待考核结果，反之点击【取消】即可，确认申请进度可通过查看受理状态判断，如下所示：</w:t>
      </w:r>
    </w:p>
    <w:p w14:paraId="4BCFE34C">
      <w:pPr>
        <w:spacing w:line="360" w:lineRule="auto"/>
        <w:rPr>
          <w:rFonts w:hint="eastAsia" w:ascii="宋体" w:hAnsi="宋体" w:eastAsia="宋体" w:cs="宋体"/>
          <w:kern w:val="2"/>
          <w:sz w:val="24"/>
          <w:szCs w:val="24"/>
          <w:lang w:val="en-US" w:eastAsia="zh-CN" w:bidi="ar-SA"/>
        </w:rPr>
      </w:pPr>
      <w:r>
        <w:rPr>
          <w:rFonts w:hint="eastAsia" w:ascii="宋体" w:hAnsi="宋体" w:eastAsia="宋体" w:cs="宋体"/>
        </w:rPr>
        <w:drawing>
          <wp:inline distT="0" distB="0" distL="114300" distR="114300">
            <wp:extent cx="5267960" cy="3018155"/>
            <wp:effectExtent l="9525" t="9525" r="18415" b="203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8"/>
                    <a:stretch>
                      <a:fillRect/>
                    </a:stretch>
                  </pic:blipFill>
                  <pic:spPr>
                    <a:xfrm>
                      <a:off x="0" y="0"/>
                      <a:ext cx="5267960" cy="3018155"/>
                    </a:xfrm>
                    <a:prstGeom prst="rect">
                      <a:avLst/>
                    </a:prstGeom>
                    <a:noFill/>
                    <a:ln>
                      <a:solidFill>
                        <a:schemeClr val="bg2"/>
                      </a:solidFill>
                    </a:ln>
                  </pic:spPr>
                </pic:pic>
              </a:graphicData>
            </a:graphic>
          </wp:inline>
        </w:drawing>
      </w:r>
    </w:p>
    <w:p w14:paraId="636A6A8E">
      <w:pPr>
        <w:spacing w:line="360" w:lineRule="auto"/>
        <w:ind w:left="0" w:leftChars="0" w:firstLine="0" w:firstLineChars="0"/>
        <w:jc w:val="center"/>
        <w:rPr>
          <w:rFonts w:hint="eastAsia" w:ascii="宋体" w:hAnsi="宋体" w:eastAsia="宋体" w:cs="宋体"/>
          <w:kern w:val="2"/>
          <w:sz w:val="24"/>
          <w:szCs w:val="24"/>
          <w:lang w:val="en-US" w:eastAsia="zh-CN" w:bidi="ar-SA"/>
        </w:rPr>
      </w:pPr>
      <w:r>
        <w:rPr>
          <w:rFonts w:hint="eastAsia" w:ascii="宋体" w:hAnsi="宋体" w:eastAsia="宋体" w:cs="宋体"/>
        </w:rPr>
        <w:drawing>
          <wp:inline distT="0" distB="0" distL="114300" distR="114300">
            <wp:extent cx="5266690" cy="1774825"/>
            <wp:effectExtent l="9525" t="9525" r="19685" b="2540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29"/>
                    <a:stretch>
                      <a:fillRect/>
                    </a:stretch>
                  </pic:blipFill>
                  <pic:spPr>
                    <a:xfrm>
                      <a:off x="0" y="0"/>
                      <a:ext cx="5266690" cy="1774825"/>
                    </a:xfrm>
                    <a:prstGeom prst="rect">
                      <a:avLst/>
                    </a:prstGeom>
                    <a:noFill/>
                    <a:ln>
                      <a:solidFill>
                        <a:schemeClr val="bg2"/>
                      </a:solidFill>
                    </a:ln>
                  </pic:spPr>
                </pic:pic>
              </a:graphicData>
            </a:graphic>
          </wp:inline>
        </w:drawing>
      </w:r>
    </w:p>
    <w:p w14:paraId="1FCFCA64">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受理状态一般分为3种情况，申请中、受理材料、等待面试。</w:t>
      </w:r>
    </w:p>
    <w:p w14:paraId="0455D218">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申请中：表示已提交申请等待律师协会审核，只有在此状态下可以撤回申请。</w:t>
      </w:r>
    </w:p>
    <w:p w14:paraId="1BCE8F16">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宋体" w:hAnsi="宋体" w:eastAsia="宋体" w:cs="宋体"/>
          <w:kern w:val="2"/>
          <w:sz w:val="24"/>
          <w:szCs w:val="24"/>
          <w:lang w:val="en-US" w:eastAsia="zh-CN" w:bidi="ar-SA"/>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撤回申请：由于一些原因暂不参加面试考核，点击取消参加面试考核申请</w:t>
      </w:r>
      <w:r>
        <w:rPr>
          <w:rFonts w:hint="eastAsia" w:ascii="宋体" w:hAnsi="宋体" w:eastAsia="宋体" w:cs="宋体"/>
          <w:kern w:val="2"/>
          <w:sz w:val="24"/>
          <w:szCs w:val="24"/>
          <w:lang w:val="en-US" w:eastAsia="zh-CN" w:bidi="ar-SA"/>
        </w:rPr>
        <w:t>。</w:t>
      </w:r>
    </w:p>
    <w:p w14:paraId="0CD46A66">
      <w:pPr>
        <w:spacing w:line="360" w:lineRule="auto"/>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4860290" cy="1761490"/>
            <wp:effectExtent l="9525" t="9525" r="26035" b="1968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30"/>
                    <a:stretch>
                      <a:fillRect/>
                    </a:stretch>
                  </pic:blipFill>
                  <pic:spPr>
                    <a:xfrm>
                      <a:off x="0" y="0"/>
                      <a:ext cx="4860290" cy="1761490"/>
                    </a:xfrm>
                    <a:prstGeom prst="rect">
                      <a:avLst/>
                    </a:prstGeom>
                    <a:noFill/>
                    <a:ln>
                      <a:solidFill>
                        <a:schemeClr val="bg2"/>
                      </a:solidFill>
                    </a:ln>
                  </pic:spPr>
                </pic:pic>
              </a:graphicData>
            </a:graphic>
          </wp:inline>
        </w:drawing>
      </w:r>
    </w:p>
    <w:p w14:paraId="41C7E6B5">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受理材料：表示提交申请面试信息材料已通过律师协会审核，等待律师协会通知面试时间安排。</w:t>
      </w:r>
    </w:p>
    <w:p w14:paraId="716BDA3F">
      <w:pPr>
        <w:spacing w:line="360" w:lineRule="auto"/>
        <w:ind w:left="0" w:leftChars="0" w:firstLine="0" w:firstLineChars="0"/>
        <w:jc w:val="center"/>
        <w:rPr>
          <w:rFonts w:hint="eastAsia" w:ascii="宋体" w:hAnsi="宋体" w:eastAsia="宋体" w:cs="宋体"/>
          <w:kern w:val="2"/>
          <w:sz w:val="24"/>
          <w:szCs w:val="24"/>
          <w:lang w:val="en-US" w:eastAsia="zh-CN" w:bidi="ar-SA"/>
        </w:rPr>
      </w:pPr>
      <w:r>
        <w:rPr>
          <w:rFonts w:hint="eastAsia" w:ascii="宋体" w:hAnsi="宋体" w:eastAsia="宋体" w:cs="宋体"/>
        </w:rPr>
        <w:drawing>
          <wp:inline distT="0" distB="0" distL="114300" distR="114300">
            <wp:extent cx="4805680" cy="1734820"/>
            <wp:effectExtent l="0" t="0" r="13970" b="1778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31"/>
                    <a:stretch>
                      <a:fillRect/>
                    </a:stretch>
                  </pic:blipFill>
                  <pic:spPr>
                    <a:xfrm>
                      <a:off x="0" y="0"/>
                      <a:ext cx="4805680" cy="1734820"/>
                    </a:xfrm>
                    <a:prstGeom prst="rect">
                      <a:avLst/>
                    </a:prstGeom>
                    <a:noFill/>
                    <a:ln>
                      <a:noFill/>
                    </a:ln>
                  </pic:spPr>
                </pic:pic>
              </a:graphicData>
            </a:graphic>
          </wp:inline>
        </w:drawing>
      </w:r>
    </w:p>
    <w:p w14:paraId="67377571">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等待面试:表示律师协会已安排参加面试考试，时间安排查看面试日期即可。</w:t>
      </w:r>
    </w:p>
    <w:p w14:paraId="681FCEC7">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打印面试准考证：安排面试后打印准考证信息，页面自动跳转，点击打印即可。</w:t>
      </w:r>
    </w:p>
    <w:p w14:paraId="6A355F1B">
      <w:pPr>
        <w:spacing w:line="360" w:lineRule="auto"/>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4750435" cy="1616075"/>
            <wp:effectExtent l="9525" t="9525" r="21590" b="1270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32"/>
                    <a:stretch>
                      <a:fillRect/>
                    </a:stretch>
                  </pic:blipFill>
                  <pic:spPr>
                    <a:xfrm>
                      <a:off x="0" y="0"/>
                      <a:ext cx="4750435" cy="1616075"/>
                    </a:xfrm>
                    <a:prstGeom prst="rect">
                      <a:avLst/>
                    </a:prstGeom>
                    <a:noFill/>
                    <a:ln>
                      <a:solidFill>
                        <a:schemeClr val="bg2"/>
                      </a:solidFill>
                    </a:ln>
                  </pic:spPr>
                </pic:pic>
              </a:graphicData>
            </a:graphic>
          </wp:inline>
        </w:drawing>
      </w:r>
    </w:p>
    <w:p w14:paraId="5759156B">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已面试：表示实习人员正常参加结束面试,等待律协通知面试结果即可。</w:t>
      </w:r>
    </w:p>
    <w:p w14:paraId="78C9B203">
      <w:pPr>
        <w:pStyle w:val="4"/>
        <w:pageBreakBefore w:val="0"/>
        <w:widowControl w:val="0"/>
        <w:kinsoku/>
        <w:wordWrap/>
        <w:overflowPunct/>
        <w:topLinePunct w:val="0"/>
        <w:autoSpaceDE/>
        <w:autoSpaceDN/>
        <w:bidi w:val="0"/>
        <w:adjustRightInd/>
        <w:snapToGrid/>
        <w:spacing w:line="560" w:lineRule="exact"/>
        <w:textAlignment w:val="auto"/>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（三）面试考核</w:t>
      </w:r>
    </w:p>
    <w:p w14:paraId="7EFA552D">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着正装带实习证和卷宗到指定地点参加考核</w:t>
      </w:r>
    </w:p>
    <w:p w14:paraId="5A2410BB">
      <w:pPr>
        <w:pStyle w:val="4"/>
        <w:pageBreakBefore w:val="0"/>
        <w:widowControl w:val="0"/>
        <w:kinsoku/>
        <w:wordWrap/>
        <w:overflowPunct/>
        <w:topLinePunct w:val="0"/>
        <w:autoSpaceDE/>
        <w:autoSpaceDN/>
        <w:bidi w:val="0"/>
        <w:adjustRightInd/>
        <w:snapToGrid/>
        <w:spacing w:line="560" w:lineRule="exact"/>
        <w:textAlignment w:val="auto"/>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（四）面试考核成绩公示</w:t>
      </w:r>
    </w:p>
    <w:p w14:paraId="7FB49FCC">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5日公示期（德州市律师协会公众号发布）</w:t>
      </w:r>
    </w:p>
    <w:p w14:paraId="2463D159">
      <w:pPr>
        <w:pStyle w:val="5"/>
        <w:keepNext w:val="0"/>
        <w:keepLines w:val="0"/>
        <w:pageBreakBefore w:val="0"/>
        <w:widowControl w:val="0"/>
        <w:numPr>
          <w:ilvl w:val="0"/>
          <w:numId w:val="0"/>
        </w:numPr>
        <w:kinsoku/>
        <w:wordWrap/>
        <w:overflowPunct/>
        <w:topLinePunct w:val="0"/>
        <w:autoSpaceDE/>
        <w:autoSpaceDN/>
        <w:bidi w:val="0"/>
        <w:adjustRightInd/>
        <w:snapToGrid/>
        <w:spacing w:line="560" w:lineRule="exact"/>
        <w:textAlignment w:val="auto"/>
        <w:rPr>
          <w:rFonts w:hint="eastAsia" w:ascii="楷体" w:hAnsi="楷体" w:eastAsia="楷体" w:cs="楷体"/>
          <w:b/>
          <w:bCs/>
          <w:kern w:val="2"/>
          <w:sz w:val="32"/>
          <w:szCs w:val="32"/>
          <w:lang w:val="en-US" w:eastAsia="zh-CN" w:bidi="ar-SA"/>
        </w:rPr>
      </w:pPr>
      <w:r>
        <w:rPr>
          <w:rFonts w:hint="eastAsia" w:ascii="楷体" w:hAnsi="楷体" w:eastAsia="楷体" w:cs="楷体"/>
          <w:b/>
          <w:bCs/>
          <w:kern w:val="2"/>
          <w:sz w:val="32"/>
          <w:szCs w:val="32"/>
          <w:lang w:val="en-US" w:eastAsia="zh-CN" w:bidi="ar-SA"/>
        </w:rPr>
        <w:t>（五）申请执业</w:t>
      </w:r>
    </w:p>
    <w:p w14:paraId="0F80AFCF">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公示期结束后，到本协会领取两份《实习人员登记表》和其他规定材料到市司法局政策法规科申请执业。</w:t>
      </w:r>
    </w:p>
    <w:p w14:paraId="6B181CB4">
      <w:pP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br w:type="page"/>
      </w:r>
    </w:p>
    <w:p w14:paraId="6B4ADA05">
      <w:pPr>
        <w:keepNext w:val="0"/>
        <w:keepLines w:val="0"/>
        <w:pageBreakBefore w:val="0"/>
        <w:widowControl w:val="0"/>
        <w:kinsoku/>
        <w:wordWrap/>
        <w:overflowPunct/>
        <w:topLinePunct w:val="0"/>
        <w:autoSpaceDE/>
        <w:autoSpaceDN/>
        <w:bidi w:val="0"/>
        <w:adjustRightInd/>
        <w:snapToGrid/>
        <w:spacing w:line="580" w:lineRule="exact"/>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lang w:val="en-US" w:eastAsia="zh-CN"/>
        </w:rPr>
        <w:t>律师执业</w:t>
      </w:r>
      <w:r>
        <w:rPr>
          <w:rFonts w:hint="eastAsia" w:ascii="方正小标宋简体" w:hAnsi="方正小标宋简体" w:eastAsia="方正小标宋简体" w:cs="方正小标宋简体"/>
          <w:sz w:val="44"/>
          <w:szCs w:val="44"/>
        </w:rPr>
        <w:t>许可申请注意事项</w:t>
      </w:r>
    </w:p>
    <w:p w14:paraId="04B7844D">
      <w:pPr>
        <w:keepNext w:val="0"/>
        <w:keepLines w:val="0"/>
        <w:pageBreakBefore w:val="0"/>
        <w:widowControl w:val="0"/>
        <w:kinsoku/>
        <w:wordWrap/>
        <w:overflowPunct/>
        <w:topLinePunct w:val="0"/>
        <w:autoSpaceDE/>
        <w:autoSpaceDN/>
        <w:bidi w:val="0"/>
        <w:adjustRightInd/>
        <w:snapToGrid/>
        <w:spacing w:line="580" w:lineRule="exact"/>
        <w:jc w:val="center"/>
        <w:textAlignment w:val="auto"/>
        <w:rPr>
          <w:rFonts w:hint="eastAsia" w:ascii="方正小标宋简体" w:hAnsi="方正小标宋简体" w:eastAsia="方正小标宋简体" w:cs="方正小标宋简体"/>
          <w:sz w:val="44"/>
          <w:szCs w:val="44"/>
        </w:rPr>
      </w:pPr>
    </w:p>
    <w:p w14:paraId="435A8D20">
      <w:pPr>
        <w:keepNext w:val="0"/>
        <w:keepLines w:val="0"/>
        <w:pageBreakBefore w:val="0"/>
        <w:widowControl w:val="0"/>
        <w:numPr>
          <w:ilvl w:val="0"/>
          <w:numId w:val="0"/>
        </w:numPr>
        <w:kinsoku/>
        <w:wordWrap/>
        <w:overflowPunct/>
        <w:topLinePunct w:val="0"/>
        <w:autoSpaceDE/>
        <w:autoSpaceDN/>
        <w:bidi w:val="0"/>
        <w:adjustRightInd/>
        <w:snapToGrid/>
        <w:spacing w:line="580" w:lineRule="exac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申请个人业务，需用律师本人信息注册账号申请。</w:t>
      </w:r>
    </w:p>
    <w:p w14:paraId="41D4E543">
      <w:pPr>
        <w:keepNext w:val="0"/>
        <w:keepLines w:val="0"/>
        <w:pageBreakBefore w:val="0"/>
        <w:widowControl w:val="0"/>
        <w:numPr>
          <w:ilvl w:val="0"/>
          <w:numId w:val="0"/>
        </w:numPr>
        <w:kinsoku/>
        <w:wordWrap/>
        <w:overflowPunct/>
        <w:topLinePunct w:val="0"/>
        <w:autoSpaceDE/>
        <w:autoSpaceDN/>
        <w:bidi w:val="0"/>
        <w:adjustRightInd/>
        <w:snapToGrid/>
        <w:spacing w:line="580" w:lineRule="exac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表单信息第一页</w:t>
      </w:r>
      <w:r>
        <w:rPr>
          <w:rFonts w:hint="eastAsia" w:ascii="仿宋_GB2312" w:hAnsi="仿宋_GB2312" w:eastAsia="仿宋_GB2312" w:cs="仿宋_GB2312"/>
          <w:sz w:val="32"/>
          <w:szCs w:val="32"/>
        </w:rPr>
        <w:t>“受理申请机关”：德州市司法局</w:t>
      </w:r>
    </w:p>
    <w:p w14:paraId="64C02422">
      <w:pPr>
        <w:keepNext w:val="0"/>
        <w:keepLines w:val="0"/>
        <w:pageBreakBefore w:val="0"/>
        <w:widowControl w:val="0"/>
        <w:numPr>
          <w:ilvl w:val="0"/>
          <w:numId w:val="0"/>
        </w:numPr>
        <w:kinsoku/>
        <w:wordWrap/>
        <w:overflowPunct/>
        <w:topLinePunct w:val="0"/>
        <w:autoSpaceDE/>
        <w:autoSpaceDN/>
        <w:bidi w:val="0"/>
        <w:adjustRightInd/>
        <w:snapToGrid/>
        <w:spacing w:line="580" w:lineRule="exac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lang w:eastAsia="zh-CN"/>
        </w:rPr>
        <w:t>表单信息第三页学习和工作经历必须填写，且务必与《律师执业申请表》中学习、工作经历填写一致。学习经历从大学开始写。</w:t>
      </w:r>
    </w:p>
    <w:p w14:paraId="05A17252">
      <w:pPr>
        <w:keepNext w:val="0"/>
        <w:keepLines w:val="0"/>
        <w:pageBreakBefore w:val="0"/>
        <w:widowControl w:val="0"/>
        <w:numPr>
          <w:ilvl w:val="0"/>
          <w:numId w:val="0"/>
        </w:numPr>
        <w:kinsoku/>
        <w:wordWrap/>
        <w:overflowPunct/>
        <w:topLinePunct w:val="0"/>
        <w:autoSpaceDE/>
        <w:autoSpaceDN/>
        <w:bidi w:val="0"/>
        <w:adjustRightInd/>
        <w:snapToGrid/>
        <w:spacing w:line="580" w:lineRule="exac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lang w:eastAsia="zh-CN"/>
        </w:rPr>
        <w:t>表单信息第四页“主管司法行政机关”请向律师事务所核实清楚再填写，确保填写正确。</w:t>
      </w:r>
    </w:p>
    <w:p w14:paraId="2C9472C9">
      <w:pPr>
        <w:keepNext w:val="0"/>
        <w:keepLines w:val="0"/>
        <w:pageBreakBefore w:val="0"/>
        <w:widowControl w:val="0"/>
        <w:numPr>
          <w:ilvl w:val="0"/>
          <w:numId w:val="0"/>
        </w:numPr>
        <w:kinsoku/>
        <w:wordWrap/>
        <w:overflowPunct/>
        <w:topLinePunct w:val="0"/>
        <w:autoSpaceDE/>
        <w:autoSpaceDN/>
        <w:bidi w:val="0"/>
        <w:adjustRightInd/>
        <w:snapToGrid/>
        <w:spacing w:line="580" w:lineRule="exac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lang w:eastAsia="zh-CN"/>
        </w:rPr>
        <w:t>《律师执业申请表》第</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页</w:t>
      </w:r>
      <w:r>
        <w:rPr>
          <w:rFonts w:hint="eastAsia" w:ascii="仿宋_GB2312" w:hAnsi="仿宋_GB2312" w:eastAsia="仿宋_GB2312" w:cs="仿宋_GB2312"/>
          <w:sz w:val="32"/>
          <w:szCs w:val="32"/>
        </w:rPr>
        <w:t>“受理申请日期”：不要填写</w:t>
      </w:r>
    </w:p>
    <w:p w14:paraId="72E685CF">
      <w:pPr>
        <w:keepNext w:val="0"/>
        <w:keepLines w:val="0"/>
        <w:pageBreakBefore w:val="0"/>
        <w:widowControl w:val="0"/>
        <w:numPr>
          <w:ilvl w:val="0"/>
          <w:numId w:val="0"/>
        </w:numPr>
        <w:kinsoku/>
        <w:wordWrap/>
        <w:overflowPunct/>
        <w:topLinePunct w:val="0"/>
        <w:autoSpaceDE/>
        <w:autoSpaceDN/>
        <w:bidi w:val="0"/>
        <w:adjustRightInd/>
        <w:snapToGrid/>
        <w:spacing w:line="580" w:lineRule="exac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lang w:eastAsia="zh-CN"/>
        </w:rPr>
        <w:t>《律师执业申请表》第</w:t>
      </w:r>
      <w:r>
        <w:rPr>
          <w:rFonts w:hint="eastAsia" w:ascii="仿宋_GB2312" w:hAnsi="仿宋_GB2312" w:eastAsia="仿宋_GB2312" w:cs="仿宋_GB2312"/>
          <w:sz w:val="32"/>
          <w:szCs w:val="32"/>
          <w:lang w:val="en-US" w:eastAsia="zh-CN"/>
        </w:rPr>
        <w:t>2页《申请书》，申请执业类别、律师事务所名称要填写。</w:t>
      </w:r>
    </w:p>
    <w:p w14:paraId="151477DE">
      <w:pPr>
        <w:keepNext w:val="0"/>
        <w:keepLines w:val="0"/>
        <w:pageBreakBefore w:val="0"/>
        <w:widowControl w:val="0"/>
        <w:numPr>
          <w:ilvl w:val="0"/>
          <w:numId w:val="0"/>
        </w:numPr>
        <w:kinsoku/>
        <w:wordWrap/>
        <w:overflowPunct/>
        <w:topLinePunct w:val="0"/>
        <w:autoSpaceDE/>
        <w:autoSpaceDN/>
        <w:bidi w:val="0"/>
        <w:adjustRightInd/>
        <w:snapToGrid/>
        <w:spacing w:line="580" w:lineRule="exac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7.</w:t>
      </w:r>
      <w:r>
        <w:rPr>
          <w:rFonts w:hint="eastAsia" w:ascii="仿宋_GB2312" w:hAnsi="仿宋_GB2312" w:eastAsia="仿宋_GB2312" w:cs="仿宋_GB2312"/>
          <w:sz w:val="32"/>
          <w:szCs w:val="32"/>
          <w:lang w:eastAsia="zh-CN"/>
        </w:rPr>
        <w:t>《律师执业申请表》第</w:t>
      </w:r>
      <w:r>
        <w:rPr>
          <w:rFonts w:hint="eastAsia" w:ascii="仿宋_GB2312" w:hAnsi="仿宋_GB2312" w:eastAsia="仿宋_GB2312" w:cs="仿宋_GB2312"/>
          <w:sz w:val="32"/>
          <w:szCs w:val="32"/>
          <w:lang w:val="en-US" w:eastAsia="zh-CN"/>
        </w:rPr>
        <w:t>5页“资格证书类别”填写“法律职业资格证A证”，不要出现错别字。</w:t>
      </w:r>
    </w:p>
    <w:p w14:paraId="04584638">
      <w:pPr>
        <w:keepNext w:val="0"/>
        <w:keepLines w:val="0"/>
        <w:pageBreakBefore w:val="0"/>
        <w:widowControl w:val="0"/>
        <w:numPr>
          <w:ilvl w:val="0"/>
          <w:numId w:val="0"/>
        </w:numPr>
        <w:kinsoku/>
        <w:wordWrap/>
        <w:overflowPunct/>
        <w:topLinePunct w:val="0"/>
        <w:autoSpaceDE/>
        <w:autoSpaceDN/>
        <w:bidi w:val="0"/>
        <w:adjustRightInd/>
        <w:snapToGrid/>
        <w:spacing w:line="580" w:lineRule="exac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8.</w:t>
      </w:r>
      <w:r>
        <w:rPr>
          <w:rFonts w:hint="eastAsia" w:ascii="仿宋_GB2312" w:hAnsi="仿宋_GB2312" w:eastAsia="仿宋_GB2312" w:cs="仿宋_GB2312"/>
          <w:sz w:val="32"/>
          <w:szCs w:val="32"/>
          <w:lang w:eastAsia="zh-CN"/>
        </w:rPr>
        <w:t>材料附件中所有材料需要上传原件。身份证需上传正反面；实习证明需同时提交《实习人员登记表》《培训结业证书》；工作证明可提供：报到证或无业证明，或解除聘用合同证明，或在拟执业律所缴纳保险证明；档案存放证明需提供一年以内的；照片请上传二寸蓝底彩色照片。</w:t>
      </w:r>
    </w:p>
    <w:p w14:paraId="2DBCCD84">
      <w:pPr>
        <w:keepNext w:val="0"/>
        <w:keepLines w:val="0"/>
        <w:pageBreakBefore w:val="0"/>
        <w:widowControl w:val="0"/>
        <w:numPr>
          <w:ilvl w:val="0"/>
          <w:numId w:val="0"/>
        </w:numPr>
        <w:kinsoku/>
        <w:wordWrap/>
        <w:overflowPunct/>
        <w:topLinePunct w:val="0"/>
        <w:autoSpaceDE/>
        <w:autoSpaceDN/>
        <w:bidi w:val="0"/>
        <w:adjustRightInd/>
        <w:snapToGrid/>
        <w:spacing w:line="580" w:lineRule="exac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9.</w:t>
      </w:r>
      <w:r>
        <w:rPr>
          <w:rFonts w:hint="eastAsia" w:ascii="仿宋_GB2312" w:hAnsi="仿宋_GB2312" w:eastAsia="仿宋_GB2312" w:cs="仿宋_GB2312"/>
          <w:sz w:val="32"/>
          <w:szCs w:val="32"/>
          <w:lang w:eastAsia="zh-CN"/>
        </w:rPr>
        <w:t>律所的主管司法行政机关是县（市、区）司法局的，请先在县（市、区）司法局开具《受理通知书》后再提交申请。</w:t>
      </w:r>
    </w:p>
    <w:p w14:paraId="337ED0D0">
      <w:pPr>
        <w:keepNext w:val="0"/>
        <w:keepLines w:val="0"/>
        <w:pageBreakBefore w:val="0"/>
        <w:widowControl w:val="0"/>
        <w:numPr>
          <w:ilvl w:val="0"/>
          <w:numId w:val="0"/>
        </w:numPr>
        <w:kinsoku/>
        <w:wordWrap/>
        <w:overflowPunct/>
        <w:topLinePunct w:val="0"/>
        <w:autoSpaceDE/>
        <w:autoSpaceDN/>
        <w:bidi w:val="0"/>
        <w:adjustRightInd/>
        <w:snapToGrid/>
        <w:spacing w:line="580" w:lineRule="exact"/>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10.</w:t>
      </w:r>
      <w:r>
        <w:rPr>
          <w:rFonts w:hint="eastAsia" w:ascii="仿宋_GB2312" w:hAnsi="仿宋_GB2312" w:eastAsia="仿宋_GB2312" w:cs="仿宋_GB2312"/>
          <w:sz w:val="32"/>
          <w:szCs w:val="32"/>
        </w:rPr>
        <w:t>市局退回要求申请人“补齐补正”的申请，请在原申请进行修改，不要对同一申请事项进行重复申请。</w:t>
      </w:r>
    </w:p>
    <w:p w14:paraId="40F04080">
      <w:pPr>
        <w:keepNext w:val="0"/>
        <w:keepLines w:val="0"/>
        <w:pageBreakBefore w:val="0"/>
        <w:widowControl w:val="0"/>
        <w:numPr>
          <w:ilvl w:val="0"/>
          <w:numId w:val="0"/>
        </w:numPr>
        <w:kinsoku/>
        <w:wordWrap/>
        <w:overflowPunct/>
        <w:topLinePunct w:val="0"/>
        <w:autoSpaceDE/>
        <w:autoSpaceDN/>
        <w:bidi w:val="0"/>
        <w:adjustRightInd/>
        <w:snapToGrid/>
        <w:spacing w:line="580" w:lineRule="exac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11.</w:t>
      </w:r>
      <w:r>
        <w:rPr>
          <w:rFonts w:hint="eastAsia" w:ascii="仿宋_GB2312" w:hAnsi="仿宋_GB2312" w:eastAsia="仿宋_GB2312" w:cs="仿宋_GB2312"/>
          <w:sz w:val="32"/>
          <w:szCs w:val="32"/>
        </w:rPr>
        <w:t>电子表单内容请详细填写（未标*内容也请填写），并与纸质申请表保持一致。</w:t>
      </w:r>
    </w:p>
    <w:p w14:paraId="75270708">
      <w:pPr>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br w:type="page"/>
      </w:r>
    </w:p>
    <w:p w14:paraId="4A5AF86B">
      <w:pPr>
        <w:tabs>
          <w:tab w:val="left" w:pos="2032"/>
        </w:tabs>
        <w:jc w:val="center"/>
        <w:rPr>
          <w:rFonts w:hint="default" w:ascii="黑体" w:hAnsi="黑体" w:eastAsia="黑体" w:cs="黑体"/>
          <w:b/>
          <w:bCs/>
          <w:sz w:val="44"/>
          <w:szCs w:val="44"/>
          <w:lang w:val="en-US" w:eastAsia="zh-CN"/>
        </w:rPr>
      </w:pPr>
      <w:r>
        <w:rPr>
          <w:rFonts w:hint="eastAsia" w:ascii="方正小标宋简体" w:hAnsi="方正小标宋简体" w:eastAsia="方正小标宋简体" w:cs="方正小标宋简体"/>
          <w:b/>
          <w:bCs/>
          <w:sz w:val="44"/>
          <w:szCs w:val="44"/>
          <w:lang w:val="en-US" w:eastAsia="zh-CN"/>
        </w:rPr>
        <w:t>德州市司法局行政许可申报指南</w:t>
      </w:r>
    </w:p>
    <w:p w14:paraId="4B088A57">
      <w:pPr>
        <w:keepNext w:val="0"/>
        <w:keepLines w:val="0"/>
        <w:pageBreakBefore w:val="0"/>
        <w:widowControl w:val="0"/>
        <w:numPr>
          <w:ilvl w:val="0"/>
          <w:numId w:val="0"/>
        </w:numPr>
        <w:kinsoku/>
        <w:wordWrap/>
        <w:overflowPunct/>
        <w:topLinePunct w:val="0"/>
        <w:autoSpaceDE/>
        <w:autoSpaceDN/>
        <w:bidi w:val="0"/>
        <w:adjustRightInd/>
        <w:snapToGrid/>
        <w:ind w:left="0" w:leftChars="0" w:firstLine="0" w:firstLineChars="0"/>
        <w:jc w:val="center"/>
        <w:textAlignment w:val="auto"/>
        <w:rPr>
          <w:rFonts w:hint="eastAsia" w:ascii="楷体_GB2312" w:hAnsi="楷体_GB2312" w:eastAsia="楷体_GB2312" w:cs="楷体_GB2312"/>
          <w:sz w:val="32"/>
          <w:szCs w:val="32"/>
          <w:lang w:val="en-US" w:eastAsia="zh-CN"/>
        </w:rPr>
      </w:pPr>
      <w:r>
        <w:rPr>
          <w:rFonts w:hint="eastAsia" w:ascii="楷体_GB2312" w:hAnsi="楷体_GB2312" w:eastAsia="楷体_GB2312" w:cs="楷体_GB2312"/>
          <w:sz w:val="32"/>
          <w:szCs w:val="32"/>
          <w:lang w:val="en-US" w:eastAsia="zh-CN"/>
        </w:rPr>
        <w:t>（律师业务）</w:t>
      </w:r>
    </w:p>
    <w:p w14:paraId="0080D323">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根据山东省政府办公厅“一网通办”的工作要求，省司法厅行政许可事项全部在山东省政府官网“政务服务”模块办理，德州市司法局负责申请纸质材料保管。具体申报流程如下：</w:t>
      </w:r>
    </w:p>
    <w:p w14:paraId="18D5A0DC">
      <w:pPr>
        <w:keepNext w:val="0"/>
        <w:keepLines w:val="0"/>
        <w:pageBreakBefore w:val="0"/>
        <w:widowControl w:val="0"/>
        <w:numPr>
          <w:ilvl w:val="0"/>
          <w:numId w:val="3"/>
        </w:numPr>
        <w:kinsoku/>
        <w:wordWrap/>
        <w:overflowPunct/>
        <w:topLinePunct w:val="0"/>
        <w:autoSpaceDE/>
        <w:autoSpaceDN/>
        <w:bidi w:val="0"/>
        <w:adjustRightInd/>
        <w:snapToGrid/>
        <w:ind w:firstLine="640" w:firstLineChars="200"/>
        <w:textAlignment w:val="auto"/>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网上申请</w:t>
      </w:r>
    </w:p>
    <w:p w14:paraId="5CED1313">
      <w:pPr>
        <w:keepNext w:val="0"/>
        <w:keepLines w:val="0"/>
        <w:pageBreakBefore w:val="0"/>
        <w:widowControl w:val="0"/>
        <w:numPr>
          <w:ilvl w:val="0"/>
          <w:numId w:val="4"/>
        </w:numPr>
        <w:kinsoku/>
        <w:wordWrap/>
        <w:overflowPunct/>
        <w:topLinePunct w:val="0"/>
        <w:autoSpaceDE/>
        <w:autoSpaceDN/>
        <w:bidi w:val="0"/>
        <w:adjustRightInd/>
        <w:snapToGrid/>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eastAsia="zh-CN"/>
        </w:rPr>
        <w:t>打开</w:t>
      </w:r>
      <w:r>
        <w:rPr>
          <w:rFonts w:hint="eastAsia" w:ascii="仿宋_GB2312" w:hAnsi="仿宋_GB2312" w:eastAsia="仿宋_GB2312" w:cs="仿宋_GB2312"/>
          <w:sz w:val="32"/>
          <w:szCs w:val="32"/>
          <w:lang w:val="en-US" w:eastAsia="zh-CN"/>
        </w:rPr>
        <w:t>浏览器（建议使用谷歌浏览器或360浏览器极速模式），百度搜索“山东省人民政府”（网址：http://www.shandong.gov.cn/）。</w:t>
      </w:r>
    </w:p>
    <w:p w14:paraId="36C22CAB">
      <w:pPr>
        <w:numPr>
          <w:ilvl w:val="0"/>
          <w:numId w:val="0"/>
        </w:numPr>
      </w:pPr>
      <w:r>
        <w:rPr>
          <w:sz w:val="21"/>
        </w:rPr>
        <mc:AlternateContent>
          <mc:Choice Requires="wps">
            <w:drawing>
              <wp:anchor distT="0" distB="0" distL="114300" distR="114300" simplePos="0" relativeHeight="251660288" behindDoc="0" locked="0" layoutInCell="1" allowOverlap="1">
                <wp:simplePos x="0" y="0"/>
                <wp:positionH relativeFrom="column">
                  <wp:posOffset>5177790</wp:posOffset>
                </wp:positionH>
                <wp:positionV relativeFrom="paragraph">
                  <wp:posOffset>39370</wp:posOffset>
                </wp:positionV>
                <wp:extent cx="427990" cy="219075"/>
                <wp:effectExtent l="12700" t="12700" r="16510" b="15875"/>
                <wp:wrapNone/>
                <wp:docPr id="7" name="矩形 7"/>
                <wp:cNvGraphicFramePr/>
                <a:graphic xmlns:a="http://schemas.openxmlformats.org/drawingml/2006/main">
                  <a:graphicData uri="http://schemas.microsoft.com/office/word/2010/wordprocessingShape">
                    <wps:wsp>
                      <wps:cNvSpPr/>
                      <wps:spPr>
                        <a:xfrm>
                          <a:off x="5709285" y="4118610"/>
                          <a:ext cx="427990" cy="21907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07.7pt;margin-top:3.1pt;height:17.25pt;width:33.7pt;z-index:251660288;v-text-anchor:middle;mso-width-relative:page;mso-height-relative:page;" filled="f" stroked="t" coordsize="21600,21600" o:gfxdata="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FgMtD1wAAAAgBAAAPAAAAAAAAAAEAIAAAACIAAABkcnMvZG93bnJldi54bWxQ&#10;SwECFAAUAAAACACHTuJAb1Jay2oCAAC/BAAADgAAAAAAAAABACAAAAAmAQAAZHJzL2Uyb0RvYy54&#10;bWxQSwUGAAAAAAYABgBZAQAAAgYAAAAA&#10;">
                <v:fill on="f" focussize="0,0"/>
                <v:stroke weight="2pt" color="#FF0000 [3209]" joinstyle="round"/>
                <v:imagedata o:title=""/>
                <o:lock v:ext="edit" aspectratio="f"/>
              </v:rect>
            </w:pict>
          </mc:Fallback>
        </mc:AlternateContent>
      </w:r>
      <w:r>
        <w:drawing>
          <wp:inline distT="0" distB="0" distL="114300" distR="114300">
            <wp:extent cx="5612765" cy="1628775"/>
            <wp:effectExtent l="0" t="0" r="6985" b="952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33"/>
                    <a:stretch>
                      <a:fillRect/>
                    </a:stretch>
                  </pic:blipFill>
                  <pic:spPr>
                    <a:xfrm>
                      <a:off x="0" y="0"/>
                      <a:ext cx="5612765" cy="1628775"/>
                    </a:xfrm>
                    <a:prstGeom prst="rect">
                      <a:avLst/>
                    </a:prstGeom>
                    <a:noFill/>
                    <a:ln>
                      <a:noFill/>
                    </a:ln>
                  </pic:spPr>
                </pic:pic>
              </a:graphicData>
            </a:graphic>
          </wp:inline>
        </w:drawing>
      </w:r>
    </w:p>
    <w:p w14:paraId="7EAA752B">
      <w:pPr>
        <w:keepNext w:val="0"/>
        <w:keepLines w:val="0"/>
        <w:pageBreakBefore w:val="0"/>
        <w:widowControl w:val="0"/>
        <w:numPr>
          <w:ilvl w:val="0"/>
          <w:numId w:val="4"/>
        </w:numPr>
        <w:kinsoku/>
        <w:wordWrap/>
        <w:overflowPunct/>
        <w:topLinePunct w:val="0"/>
        <w:autoSpaceDE/>
        <w:autoSpaceDN/>
        <w:bidi w:val="0"/>
        <w:adjustRightInd/>
        <w:snapToGrid/>
        <w:ind w:left="0" w:leftChars="0" w:firstLine="640" w:firstLineChars="200"/>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eastAsia="zh-CN"/>
        </w:rPr>
        <w:t>有账号的点击右上角的“登录”，无账号的点“注册”。</w:t>
      </w:r>
    </w:p>
    <w:p w14:paraId="28F4E433">
      <w:pPr>
        <w:keepNext w:val="0"/>
        <w:keepLines w:val="0"/>
        <w:pageBreakBefore w:val="0"/>
        <w:widowControl w:val="0"/>
        <w:numPr>
          <w:ilvl w:val="0"/>
          <w:numId w:val="0"/>
        </w:numPr>
        <w:kinsoku/>
        <w:wordWrap/>
        <w:overflowPunct/>
        <w:topLinePunct w:val="0"/>
        <w:autoSpaceDE/>
        <w:autoSpaceDN/>
        <w:bidi w:val="0"/>
        <w:adjustRightInd/>
        <w:snapToGrid/>
        <w:ind w:leftChars="304"/>
        <w:textAlignment w:val="auto"/>
        <w:rPr>
          <w:rFonts w:hint="eastAsia" w:ascii="仿宋_GB2312" w:hAnsi="仿宋_GB2312" w:eastAsia="仿宋_GB2312" w:cs="仿宋_GB2312"/>
          <w:sz w:val="32"/>
          <w:szCs w:val="32"/>
          <w:lang w:val="en-US" w:eastAsia="zh-CN"/>
        </w:rPr>
      </w:pPr>
    </w:p>
    <w:p w14:paraId="0FB9109F">
      <w:pPr>
        <w:keepNext w:val="0"/>
        <w:keepLines w:val="0"/>
        <w:pageBreakBefore w:val="0"/>
        <w:widowControl w:val="0"/>
        <w:numPr>
          <w:ilvl w:val="0"/>
          <w:numId w:val="4"/>
        </w:numPr>
        <w:kinsoku/>
        <w:wordWrap/>
        <w:overflowPunct/>
        <w:topLinePunct w:val="0"/>
        <w:autoSpaceDE/>
        <w:autoSpaceDN/>
        <w:bidi w:val="0"/>
        <w:adjustRightInd/>
        <w:snapToGrid/>
        <w:ind w:left="0" w:leftChars="0"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以新注册为例，点“注册”，选“个人注册”，出现以下界面。（</w:t>
      </w:r>
      <w:r>
        <w:rPr>
          <w:rFonts w:hint="eastAsia" w:ascii="仿宋_GB2312" w:hAnsi="仿宋_GB2312" w:eastAsia="仿宋_GB2312" w:cs="仿宋_GB2312"/>
          <w:color w:val="FF0000"/>
          <w:sz w:val="32"/>
          <w:szCs w:val="32"/>
          <w:lang w:val="en-US" w:eastAsia="zh-CN"/>
        </w:rPr>
        <w:t>注意</w:t>
      </w:r>
      <w:r>
        <w:rPr>
          <w:rFonts w:hint="eastAsia" w:ascii="仿宋_GB2312" w:hAnsi="仿宋_GB2312" w:eastAsia="仿宋_GB2312" w:cs="仿宋_GB2312"/>
          <w:sz w:val="32"/>
          <w:szCs w:val="32"/>
          <w:lang w:val="en-US" w:eastAsia="zh-CN"/>
        </w:rPr>
        <w:t>：律所业务也选择“个人注册”，请勿选择“法人注册”，每个律所固定一个账户用来办理律所业务。）</w:t>
      </w:r>
    </w:p>
    <w:p w14:paraId="4CD4B0D6">
      <w:pPr>
        <w:keepNext w:val="0"/>
        <w:keepLines w:val="0"/>
        <w:pageBreakBefore w:val="0"/>
        <w:widowControl w:val="0"/>
        <w:numPr>
          <w:ilvl w:val="0"/>
          <w:numId w:val="0"/>
        </w:numPr>
        <w:kinsoku/>
        <w:wordWrap/>
        <w:overflowPunct/>
        <w:topLinePunct w:val="0"/>
        <w:autoSpaceDE/>
        <w:autoSpaceDN/>
        <w:bidi w:val="0"/>
        <w:adjustRightInd/>
        <w:snapToGrid/>
        <w:ind w:leftChars="200"/>
        <w:textAlignment w:val="auto"/>
        <w:rPr>
          <w:rFonts w:hint="default" w:ascii="仿宋_GB2312" w:hAnsi="仿宋_GB2312" w:eastAsia="仿宋_GB2312" w:cs="仿宋_GB2312"/>
          <w:sz w:val="32"/>
          <w:szCs w:val="32"/>
          <w:lang w:val="en-US" w:eastAsia="zh-CN"/>
        </w:rPr>
      </w:pPr>
    </w:p>
    <w:p w14:paraId="41FEB955">
      <w:pPr>
        <w:keepNext w:val="0"/>
        <w:keepLines w:val="0"/>
        <w:pageBreakBefore w:val="0"/>
        <w:widowControl w:val="0"/>
        <w:numPr>
          <w:ilvl w:val="0"/>
          <w:numId w:val="0"/>
        </w:numPr>
        <w:kinsoku/>
        <w:wordWrap/>
        <w:overflowPunct/>
        <w:topLinePunct w:val="0"/>
        <w:autoSpaceDE/>
        <w:autoSpaceDN/>
        <w:bidi w:val="0"/>
        <w:adjustRightInd/>
        <w:snapToGrid/>
        <w:textAlignment w:val="auto"/>
        <w:rPr>
          <w:rFonts w:hint="default" w:ascii="仿宋_GB2312" w:hAnsi="仿宋_GB2312" w:eastAsia="仿宋_GB2312" w:cs="仿宋_GB2312"/>
          <w:sz w:val="32"/>
          <w:szCs w:val="32"/>
          <w:lang w:val="en-US" w:eastAsia="zh-CN"/>
        </w:rPr>
      </w:pPr>
    </w:p>
    <w:p w14:paraId="148600EA">
      <w:pPr>
        <w:keepNext w:val="0"/>
        <w:keepLines w:val="0"/>
        <w:pageBreakBefore w:val="0"/>
        <w:widowControl w:val="0"/>
        <w:numPr>
          <w:ilvl w:val="0"/>
          <w:numId w:val="0"/>
        </w:numPr>
        <w:kinsoku/>
        <w:wordWrap/>
        <w:overflowPunct/>
        <w:topLinePunct w:val="0"/>
        <w:autoSpaceDE/>
        <w:autoSpaceDN/>
        <w:bidi w:val="0"/>
        <w:adjustRightInd/>
        <w:snapToGrid/>
        <w:jc w:val="both"/>
        <w:textAlignment w:val="auto"/>
        <w:rPr>
          <w:rFonts w:hint="default" w:ascii="仿宋_GB2312" w:hAnsi="仿宋_GB2312" w:eastAsia="仿宋_GB2312" w:cs="仿宋_GB2312"/>
          <w:sz w:val="32"/>
          <w:szCs w:val="32"/>
          <w:lang w:val="en-US" w:eastAsia="zh-CN"/>
        </w:rPr>
      </w:pPr>
      <w:r>
        <w:rPr>
          <w:rFonts w:hint="default" w:ascii="仿宋_GB2312" w:hAnsi="仿宋_GB2312" w:eastAsia="仿宋_GB2312" w:cs="仿宋_GB2312"/>
          <w:sz w:val="32"/>
          <w:szCs w:val="32"/>
          <w:lang w:val="en-US" w:eastAsia="zh-CN"/>
        </w:rPr>
        <w:drawing>
          <wp:inline distT="0" distB="0" distL="114300" distR="114300">
            <wp:extent cx="5481320" cy="2329815"/>
            <wp:effectExtent l="0" t="0" r="5080" b="13335"/>
            <wp:docPr id="45" name="图片 45"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图片2"/>
                    <pic:cNvPicPr>
                      <a:picLocks noChangeAspect="1"/>
                    </pic:cNvPicPr>
                  </pic:nvPicPr>
                  <pic:blipFill>
                    <a:blip r:embed="rId34"/>
                    <a:stretch>
                      <a:fillRect/>
                    </a:stretch>
                  </pic:blipFill>
                  <pic:spPr>
                    <a:xfrm>
                      <a:off x="0" y="0"/>
                      <a:ext cx="5481320" cy="2329815"/>
                    </a:xfrm>
                    <a:prstGeom prst="rect">
                      <a:avLst/>
                    </a:prstGeom>
                  </pic:spPr>
                </pic:pic>
              </a:graphicData>
            </a:graphic>
          </wp:inline>
        </w:drawing>
      </w:r>
    </w:p>
    <w:p w14:paraId="4CAFBD41">
      <w:pPr>
        <w:numPr>
          <w:ilvl w:val="0"/>
          <w:numId w:val="0"/>
        </w:numPr>
        <w:rPr>
          <w:rFonts w:hint="eastAsia" w:ascii="仿宋_GB2312" w:hAnsi="仿宋_GB2312" w:eastAsia="仿宋_GB2312" w:cs="仿宋_GB2312"/>
          <w:sz w:val="32"/>
          <w:szCs w:val="32"/>
          <w:lang w:eastAsia="zh-CN"/>
        </w:rPr>
      </w:pPr>
    </w:p>
    <w:p w14:paraId="78DC2FDC">
      <w:pPr>
        <w:keepNext w:val="0"/>
        <w:keepLines w:val="0"/>
        <w:pageBreakBefore w:val="0"/>
        <w:widowControl w:val="0"/>
        <w:numPr>
          <w:ilvl w:val="0"/>
          <w:numId w:val="4"/>
        </w:numPr>
        <w:kinsoku/>
        <w:wordWrap/>
        <w:overflowPunct/>
        <w:topLinePunct w:val="0"/>
        <w:autoSpaceDE/>
        <w:autoSpaceDN/>
        <w:bidi w:val="0"/>
        <w:adjustRightInd/>
        <w:snapToGrid/>
        <w:ind w:left="0" w:leftChars="0" w:firstLine="972" w:firstLineChars="304"/>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注册完成，登录</w:t>
      </w:r>
      <w:r>
        <w:rPr>
          <w:rFonts w:hint="eastAsia" w:ascii="仿宋_GB2312" w:hAnsi="仿宋_GB2312" w:eastAsia="仿宋_GB2312" w:cs="仿宋_GB2312"/>
          <w:sz w:val="32"/>
          <w:szCs w:val="32"/>
          <w:highlight w:val="none"/>
          <w:lang w:val="en-US" w:eastAsia="zh-CN"/>
        </w:rPr>
        <w:t>帐号</w:t>
      </w:r>
      <w:r>
        <w:rPr>
          <w:rFonts w:hint="eastAsia" w:ascii="仿宋_GB2312" w:hAnsi="仿宋_GB2312" w:eastAsia="仿宋_GB2312" w:cs="仿宋_GB2312"/>
          <w:sz w:val="32"/>
          <w:szCs w:val="32"/>
          <w:lang w:eastAsia="zh-CN"/>
        </w:rPr>
        <w:t>，搜索</w:t>
      </w:r>
      <w:r>
        <w:rPr>
          <w:rFonts w:hint="eastAsia" w:ascii="仿宋_GB2312" w:hAnsi="仿宋_GB2312" w:eastAsia="仿宋_GB2312" w:cs="仿宋_GB2312"/>
          <w:sz w:val="32"/>
          <w:szCs w:val="32"/>
          <w:lang w:val="en-US" w:eastAsia="zh-CN"/>
        </w:rPr>
        <w:t>需要办理的业务，以“</w:t>
      </w:r>
      <w:r>
        <w:rPr>
          <w:rFonts w:hint="eastAsia" w:ascii="仿宋_GB2312" w:hAnsi="仿宋_GB2312" w:eastAsia="仿宋_GB2312" w:cs="仿宋_GB2312"/>
          <w:sz w:val="32"/>
          <w:szCs w:val="32"/>
          <w:lang w:eastAsia="zh-CN"/>
        </w:rPr>
        <w:t>律师执业</w:t>
      </w:r>
      <w:r>
        <w:rPr>
          <w:rFonts w:hint="eastAsia" w:ascii="仿宋_GB2312" w:hAnsi="仿宋_GB2312" w:eastAsia="仿宋_GB2312" w:cs="仿宋_GB2312"/>
          <w:sz w:val="32"/>
          <w:szCs w:val="32"/>
          <w:lang w:val="en-US" w:eastAsia="zh-CN"/>
        </w:rPr>
        <w:t>许可”为例</w:t>
      </w:r>
      <w:r>
        <w:rPr>
          <w:rFonts w:hint="eastAsia" w:ascii="仿宋_GB2312" w:hAnsi="仿宋_GB2312" w:eastAsia="仿宋_GB2312" w:cs="仿宋_GB2312"/>
          <w:sz w:val="32"/>
          <w:szCs w:val="32"/>
          <w:lang w:eastAsia="zh-CN"/>
        </w:rPr>
        <w:t>。</w:t>
      </w:r>
    </w:p>
    <w:p w14:paraId="5B366F2C">
      <w:pPr>
        <w:numPr>
          <w:ilvl w:val="0"/>
          <w:numId w:val="0"/>
        </w:numPr>
        <w:ind w:leftChars="0"/>
        <w:rPr>
          <w:rFonts w:hint="eastAsia" w:ascii="仿宋_GB2312" w:hAnsi="仿宋_GB2312" w:eastAsia="仿宋_GB2312" w:cs="仿宋_GB2312"/>
          <w:sz w:val="32"/>
          <w:szCs w:val="32"/>
          <w:lang w:eastAsia="zh-CN"/>
        </w:rPr>
      </w:pPr>
      <w:r>
        <w:drawing>
          <wp:inline distT="0" distB="0" distL="114300" distR="114300">
            <wp:extent cx="5604510" cy="1734820"/>
            <wp:effectExtent l="0" t="0" r="15240" b="17780"/>
            <wp:docPr id="2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
                    <pic:cNvPicPr>
                      <a:picLocks noChangeAspect="1"/>
                    </pic:cNvPicPr>
                  </pic:nvPicPr>
                  <pic:blipFill>
                    <a:blip r:embed="rId35"/>
                    <a:stretch>
                      <a:fillRect/>
                    </a:stretch>
                  </pic:blipFill>
                  <pic:spPr>
                    <a:xfrm>
                      <a:off x="0" y="0"/>
                      <a:ext cx="5604510" cy="1734820"/>
                    </a:xfrm>
                    <a:prstGeom prst="rect">
                      <a:avLst/>
                    </a:prstGeom>
                    <a:noFill/>
                    <a:ln>
                      <a:noFill/>
                    </a:ln>
                  </pic:spPr>
                </pic:pic>
              </a:graphicData>
            </a:graphic>
          </wp:inline>
        </w:drawing>
      </w:r>
    </w:p>
    <w:p w14:paraId="645713FA">
      <w:pPr>
        <w:keepNext w:val="0"/>
        <w:keepLines w:val="0"/>
        <w:pageBreakBefore w:val="0"/>
        <w:widowControl w:val="0"/>
        <w:numPr>
          <w:ilvl w:val="0"/>
          <w:numId w:val="4"/>
        </w:numPr>
        <w:kinsoku/>
        <w:wordWrap/>
        <w:overflowPunct/>
        <w:topLinePunct w:val="0"/>
        <w:autoSpaceDE/>
        <w:autoSpaceDN/>
        <w:bidi w:val="0"/>
        <w:adjustRightInd/>
        <w:snapToGrid/>
        <w:ind w:left="0" w:leftChars="0" w:firstLine="972" w:firstLineChars="304"/>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网页打开后，找到“律师执业许可”。（</w:t>
      </w:r>
      <w:r>
        <w:rPr>
          <w:rFonts w:hint="eastAsia" w:ascii="仿宋_GB2312" w:hAnsi="仿宋_GB2312" w:eastAsia="仿宋_GB2312" w:cs="仿宋_GB2312"/>
          <w:color w:val="FF0000"/>
          <w:sz w:val="32"/>
          <w:szCs w:val="32"/>
          <w:lang w:val="en-US" w:eastAsia="zh-CN"/>
        </w:rPr>
        <w:t>注意：</w:t>
      </w:r>
      <w:r>
        <w:rPr>
          <w:rFonts w:hint="eastAsia" w:ascii="仿宋_GB2312" w:hAnsi="仿宋_GB2312" w:eastAsia="仿宋_GB2312" w:cs="仿宋_GB2312"/>
          <w:sz w:val="32"/>
          <w:szCs w:val="32"/>
          <w:lang w:val="en-US" w:eastAsia="zh-CN"/>
        </w:rPr>
        <w:t>请选择“可办区域”中“省本级”的事项，点“立即办理”，请勿点击下面的“德州市”，否则申请在后台无法显示。</w:t>
      </w:r>
      <w:r>
        <w:rPr>
          <w:rFonts w:hint="eastAsia" w:ascii="仿宋_GB2312" w:hAnsi="仿宋_GB2312" w:eastAsia="仿宋_GB2312" w:cs="仿宋_GB2312"/>
          <w:sz w:val="32"/>
          <w:szCs w:val="32"/>
          <w:lang w:eastAsia="zh-CN"/>
        </w:rPr>
        <w:t>）</w:t>
      </w:r>
    </w:p>
    <w:p w14:paraId="7F7D95C4">
      <w:pPr>
        <w:numPr>
          <w:ilvl w:val="0"/>
          <w:numId w:val="0"/>
        </w:numPr>
        <w:rPr>
          <w:rFonts w:hint="eastAsia" w:ascii="仿宋_GB2312" w:hAnsi="仿宋_GB2312" w:eastAsia="仿宋_GB2312" w:cs="仿宋_GB2312"/>
          <w:sz w:val="32"/>
          <w:szCs w:val="32"/>
          <w:lang w:eastAsia="zh-CN"/>
        </w:rPr>
      </w:pPr>
      <w:r>
        <w:rPr>
          <w:sz w:val="21"/>
        </w:rPr>
        <mc:AlternateContent>
          <mc:Choice Requires="wpg">
            <w:drawing>
              <wp:anchor distT="0" distB="0" distL="114300" distR="114300" simplePos="0" relativeHeight="251661312" behindDoc="0" locked="0" layoutInCell="1" allowOverlap="1">
                <wp:simplePos x="0" y="0"/>
                <wp:positionH relativeFrom="column">
                  <wp:posOffset>586740</wp:posOffset>
                </wp:positionH>
                <wp:positionV relativeFrom="paragraph">
                  <wp:posOffset>3026410</wp:posOffset>
                </wp:positionV>
                <wp:extent cx="819150" cy="257175"/>
                <wp:effectExtent l="12700" t="12700" r="25400" b="15875"/>
                <wp:wrapNone/>
                <wp:docPr id="16" name="组合 16"/>
                <wp:cNvGraphicFramePr/>
                <a:graphic xmlns:a="http://schemas.openxmlformats.org/drawingml/2006/main">
                  <a:graphicData uri="http://schemas.microsoft.com/office/word/2010/wordprocessingGroup">
                    <wpg:wgp>
                      <wpg:cNvGrpSpPr/>
                      <wpg:grpSpPr>
                        <a:xfrm>
                          <a:off x="0" y="0"/>
                          <a:ext cx="819094" cy="257286"/>
                          <a:chOff x="4706" y="26770"/>
                          <a:chExt cx="1684" cy="345"/>
                        </a:xfrm>
                      </wpg:grpSpPr>
                      <wps:wsp>
                        <wps:cNvPr id="2" name="矩形 12"/>
                        <wps:cNvSpPr/>
                        <wps:spPr>
                          <a:xfrm>
                            <a:off x="5548" y="26770"/>
                            <a:ext cx="842" cy="34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3" name="矩形 13"/>
                        <wps:cNvSpPr/>
                        <wps:spPr>
                          <a:xfrm>
                            <a:off x="4706" y="26770"/>
                            <a:ext cx="734" cy="33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46.2pt;margin-top:238.3pt;height:20.25pt;width:64.5pt;z-index:251661312;mso-width-relative:page;mso-height-relative:page;" coordorigin="4706,26770" coordsize="1684,345" o:gfxdata="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">
                <o:lock v:ext="edit" aspectratio="f"/>
                <v:rect id="矩形 12" o:spid="_x0000_s1026" o:spt="1" style="position:absolute;left:5548;top:26770;height:345;width:842;v-text-anchor:middle;" filled="f" stroked="t" coordsize="21600,21600" o:gfxdata="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zVkw25AAAA2gAA&#10;AA8AAAAAAAAAAQAgAAAAIgAAAGRycy9kb3ducmV2LnhtbFBLAQIUABQAAAAIAIdO4kAzLwWeOwAA&#10;ADkAAAAQAAAAAAAAAAEAIAAAAAgBAABkcnMvc2hhcGV4bWwueG1sUEsFBgAAAAAGAAYAWwEAALID&#10;AAAAAA==&#10;">
                  <v:fill on="f" focussize="0,0"/>
                  <v:stroke weight="2pt" color="#FF0000 [3209]" joinstyle="round"/>
                  <v:imagedata o:title=""/>
                  <o:lock v:ext="edit" aspectratio="f"/>
                </v:rect>
                <v:rect id="_x0000_s1026" o:spid="_x0000_s1026" o:spt="1" style="position:absolute;left:4706;top:26770;height:330;width:734;v-text-anchor:middle;" filled="f" stroked="t" coordsize="21600,21600" o:gfxdata="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q1ir4A&#10;AADbAAAADwAAAAAAAAABACAAAAAiAAAAZHJzL2Rvd25yZXYueG1sUEsBAhQAFAAAAAgAh07iQDMv&#10;BZ47AAAAOQAAABAAAAAAAAAAAQAgAAAADQEAAGRycy9zaGFwZXhtbC54bWxQSwUGAAAAAAYABgBb&#10;AQAAtwMAAAAA&#10;">
                  <v:fill on="f" focussize="0,0"/>
                  <v:stroke weight="2pt" color="#FF0000 [3209]" joinstyle="round"/>
                  <v:imagedata o:title=""/>
                  <o:lock v:ext="edit" aspectratio="f"/>
                </v:rect>
              </v:group>
            </w:pict>
          </mc:Fallback>
        </mc:AlternateContent>
      </w:r>
      <w:r>
        <w:drawing>
          <wp:inline distT="0" distB="0" distL="114300" distR="114300">
            <wp:extent cx="5613400" cy="3663950"/>
            <wp:effectExtent l="0" t="0" r="6350" b="1270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36"/>
                    <a:stretch>
                      <a:fillRect/>
                    </a:stretch>
                  </pic:blipFill>
                  <pic:spPr>
                    <a:xfrm>
                      <a:off x="0" y="0"/>
                      <a:ext cx="5613400" cy="3663950"/>
                    </a:xfrm>
                    <a:prstGeom prst="rect">
                      <a:avLst/>
                    </a:prstGeom>
                    <a:noFill/>
                    <a:ln>
                      <a:noFill/>
                    </a:ln>
                  </pic:spPr>
                </pic:pic>
              </a:graphicData>
            </a:graphic>
          </wp:inline>
        </w:drawing>
      </w:r>
      <w:r>
        <w:rPr>
          <w:sz w:val="21"/>
        </w:rPr>
        <mc:AlternateContent>
          <mc:Choice Requires="wpg">
            <w:drawing>
              <wp:anchor distT="0" distB="0" distL="114300" distR="114300" simplePos="0" relativeHeight="251662336" behindDoc="0" locked="0" layoutInCell="1" allowOverlap="1">
                <wp:simplePos x="0" y="0"/>
                <wp:positionH relativeFrom="column">
                  <wp:posOffset>2519680</wp:posOffset>
                </wp:positionH>
                <wp:positionV relativeFrom="paragraph">
                  <wp:posOffset>3277235</wp:posOffset>
                </wp:positionV>
                <wp:extent cx="190500" cy="238125"/>
                <wp:effectExtent l="47625" t="19685" r="66675" b="85090"/>
                <wp:wrapNone/>
                <wp:docPr id="4" name="组合 4"/>
                <wp:cNvGraphicFramePr/>
                <a:graphic xmlns:a="http://schemas.openxmlformats.org/drawingml/2006/main">
                  <a:graphicData uri="http://schemas.microsoft.com/office/word/2010/wordprocessingGroup">
                    <wpg:wgp>
                      <wpg:cNvGrpSpPr/>
                      <wpg:grpSpPr>
                        <a:xfrm>
                          <a:off x="0" y="0"/>
                          <a:ext cx="190500" cy="238125"/>
                          <a:chOff x="4905" y="29832"/>
                          <a:chExt cx="300" cy="375"/>
                        </a:xfrm>
                      </wpg:grpSpPr>
                      <wps:wsp>
                        <wps:cNvPr id="17" name="直接连接符 17"/>
                        <wps:cNvCnPr/>
                        <wps:spPr>
                          <a:xfrm>
                            <a:off x="4980" y="29832"/>
                            <a:ext cx="195" cy="360"/>
                          </a:xfrm>
                          <a:prstGeom prst="line">
                            <a:avLst/>
                          </a:prstGeom>
                        </wps:spPr>
                        <wps:style>
                          <a:lnRef idx="3">
                            <a:schemeClr val="dk1"/>
                          </a:lnRef>
                          <a:fillRef idx="0">
                            <a:schemeClr val="dk1"/>
                          </a:fillRef>
                          <a:effectRef idx="2">
                            <a:schemeClr val="dk1"/>
                          </a:effectRef>
                          <a:fontRef idx="minor">
                            <a:schemeClr val="tx1"/>
                          </a:fontRef>
                        </wps:style>
                        <wps:bodyPr/>
                      </wps:wsp>
                      <wps:wsp>
                        <wps:cNvPr id="6" name="直接连接符 18"/>
                        <wps:cNvCnPr/>
                        <wps:spPr>
                          <a:xfrm flipH="1">
                            <a:off x="4905" y="29877"/>
                            <a:ext cx="300" cy="330"/>
                          </a:xfrm>
                          <a:prstGeom prst="line">
                            <a:avLst/>
                          </a:prstGeom>
                        </wps:spPr>
                        <wps:style>
                          <a:lnRef idx="3">
                            <a:schemeClr val="dk1"/>
                          </a:lnRef>
                          <a:fillRef idx="0">
                            <a:schemeClr val="dk1"/>
                          </a:fillRef>
                          <a:effectRef idx="2">
                            <a:schemeClr val="dk1"/>
                          </a:effectRef>
                          <a:fontRef idx="minor">
                            <a:schemeClr val="tx1"/>
                          </a:fontRef>
                        </wps:style>
                        <wps:bodyPr/>
                      </wps:wsp>
                    </wpg:wgp>
                  </a:graphicData>
                </a:graphic>
              </wp:anchor>
            </w:drawing>
          </mc:Choice>
          <mc:Fallback>
            <w:pict>
              <v:group id="_x0000_s1026" o:spid="_x0000_s1026" o:spt="203" style="position:absolute;left:0pt;margin-left:198.4pt;margin-top:258.05pt;height:18.75pt;width:15pt;z-index:251662336;mso-width-relative:page;mso-height-relative:page;" coordorigin="4905,29832" coordsize="300,375" o:gfxdata="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">
                <o:lock v:ext="edit" aspectratio="f"/>
                <v:line id="_x0000_s1026" o:spid="_x0000_s1026" o:spt="20" style="position:absolute;left:4980;top:29832;height:360;width:195;" filled="f" stroked="t" coordsize="21600,21600" o:gfxdata="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FNFUtugAAANsA&#10;AAAPAAAAAAAAAAEAIAAAACIAAABkcnMvZG93bnJldi54bWxQSwECFAAUAAAACACHTuJAMy8FnjsA&#10;AAA5AAAAEAAAAAAAAAABACAAAAAJAQAAZHJzL3NoYXBleG1sLnhtbFBLBQYAAAAABgAGAFsBAACz&#10;AwAAAAA=&#10;">
                  <v:fill on="f" focussize="0,0"/>
                  <v:stroke weight="3pt" color="#000000 [3200]" joinstyle="round"/>
                  <v:imagedata o:title=""/>
                  <o:lock v:ext="edit" aspectratio="f"/>
                  <v:shadow on="t" color="#000000" opacity="22937f" offset="0pt,1.81102362204724pt" origin="0f,32768f" matrix="65536f,0f,0f,65536f"/>
                </v:line>
                <v:line id="直接连接符 18" o:spid="_x0000_s1026" o:spt="20" style="position:absolute;left:4905;top:29877;flip:x;height:330;width:300;" filled="f" stroked="t" coordsize="21600,21600" o:gfxdata="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VNMpkugAAANoA&#10;AAAPAAAAAAAAAAEAIAAAACIAAABkcnMvZG93bnJldi54bWxQSwECFAAUAAAACACHTuJAMy8FnjsA&#10;AAA5AAAAEAAAAAAAAAABACAAAAAJAQAAZHJzL3NoYXBleG1sLnhtbFBLBQYAAAAABgAGAFsBAACz&#10;AwAAAAA=&#10;">
                  <v:fill on="f" focussize="0,0"/>
                  <v:stroke weight="3pt" color="#000000 [3200]" joinstyle="round"/>
                  <v:imagedata o:title=""/>
                  <o:lock v:ext="edit" aspectratio="f"/>
                  <v:shadow on="t" color="#000000" opacity="22937f" offset="0pt,1.81102362204724pt" origin="0f,32768f" matrix="65536f,0f,0f,65536f"/>
                </v:line>
              </v:group>
            </w:pict>
          </mc:Fallback>
        </mc:AlternateContent>
      </w:r>
    </w:p>
    <w:p w14:paraId="1F66FF12">
      <w:pPr>
        <w:numPr>
          <w:ilvl w:val="0"/>
          <w:numId w:val="0"/>
        </w:numPr>
        <w:tabs>
          <w:tab w:val="left" w:pos="1935"/>
        </w:tabs>
        <w:rPr>
          <w:rFonts w:hint="eastAsia" w:ascii="仿宋_GB2312" w:hAnsi="仿宋_GB2312" w:eastAsia="仿宋_GB2312" w:cs="仿宋_GB2312"/>
          <w:sz w:val="32"/>
          <w:szCs w:val="32"/>
          <w:lang w:eastAsia="zh-CN"/>
        </w:rPr>
      </w:pPr>
    </w:p>
    <w:p w14:paraId="191C08AC">
      <w:pPr>
        <w:numPr>
          <w:ilvl w:val="0"/>
          <w:numId w:val="0"/>
        </w:numPr>
        <w:ind w:leftChars="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系统跳转如下，点“确定”。</w:t>
      </w:r>
    </w:p>
    <w:p w14:paraId="058E6F72">
      <w:pPr>
        <w:keepNext w:val="0"/>
        <w:keepLines w:val="0"/>
        <w:pageBreakBefore w:val="0"/>
        <w:widowControl w:val="0"/>
        <w:numPr>
          <w:ilvl w:val="0"/>
          <w:numId w:val="0"/>
        </w:numPr>
        <w:kinsoku/>
        <w:wordWrap/>
        <w:overflowPunct/>
        <w:topLinePunct w:val="0"/>
        <w:autoSpaceDE/>
        <w:autoSpaceDN/>
        <w:bidi w:val="0"/>
        <w:adjustRightInd/>
        <w:snapToGrid/>
        <w:ind w:leftChars="304"/>
        <w:textAlignment w:val="auto"/>
        <w:rPr>
          <w:rFonts w:hint="eastAsia" w:ascii="仿宋_GB2312" w:hAnsi="仿宋_GB2312" w:eastAsia="仿宋_GB2312" w:cs="仿宋_GB2312"/>
          <w:sz w:val="32"/>
          <w:szCs w:val="32"/>
          <w:lang w:eastAsia="zh-CN"/>
        </w:rPr>
      </w:pPr>
    </w:p>
    <w:p w14:paraId="0CE36D93">
      <w:pPr>
        <w:keepNext w:val="0"/>
        <w:keepLines w:val="0"/>
        <w:pageBreakBefore w:val="0"/>
        <w:widowControl w:val="0"/>
        <w:numPr>
          <w:ilvl w:val="0"/>
          <w:numId w:val="4"/>
        </w:numPr>
        <w:kinsoku/>
        <w:wordWrap/>
        <w:overflowPunct/>
        <w:topLinePunct w:val="0"/>
        <w:autoSpaceDE/>
        <w:autoSpaceDN/>
        <w:bidi w:val="0"/>
        <w:adjustRightInd/>
        <w:snapToGrid/>
        <w:ind w:left="0" w:leftChars="0" w:firstLine="972" w:firstLineChars="304"/>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进入个人信息填报页面。</w:t>
      </w:r>
    </w:p>
    <w:p w14:paraId="144F1B50">
      <w:pPr>
        <w:numPr>
          <w:ilvl w:val="0"/>
          <w:numId w:val="0"/>
        </w:numPr>
        <w:rPr>
          <w:rFonts w:hint="eastAsia" w:ascii="仿宋_GB2312" w:hAnsi="仿宋_GB2312" w:eastAsia="仿宋_GB2312" w:cs="仿宋_GB2312"/>
          <w:sz w:val="32"/>
          <w:szCs w:val="32"/>
          <w:lang w:eastAsia="zh-CN"/>
        </w:rPr>
      </w:pPr>
      <w:r>
        <w:drawing>
          <wp:inline distT="0" distB="0" distL="114300" distR="114300">
            <wp:extent cx="5608955" cy="2388870"/>
            <wp:effectExtent l="0" t="0" r="10795"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37"/>
                    <a:srcRect l="-510" t="11660" r="510" b="-2496"/>
                    <a:stretch>
                      <a:fillRect/>
                    </a:stretch>
                  </pic:blipFill>
                  <pic:spPr>
                    <a:xfrm>
                      <a:off x="0" y="0"/>
                      <a:ext cx="5608955" cy="2388870"/>
                    </a:xfrm>
                    <a:prstGeom prst="rect">
                      <a:avLst/>
                    </a:prstGeom>
                    <a:noFill/>
                    <a:ln w="9525">
                      <a:noFill/>
                    </a:ln>
                  </pic:spPr>
                </pic:pic>
              </a:graphicData>
            </a:graphic>
          </wp:inline>
        </w:drawing>
      </w:r>
    </w:p>
    <w:p w14:paraId="01724395">
      <w:pPr>
        <w:keepNext w:val="0"/>
        <w:keepLines w:val="0"/>
        <w:pageBreakBefore w:val="0"/>
        <w:widowControl w:val="0"/>
        <w:numPr>
          <w:ilvl w:val="0"/>
          <w:numId w:val="0"/>
        </w:numPr>
        <w:kinsoku/>
        <w:wordWrap/>
        <w:overflowPunct/>
        <w:topLinePunct w:val="0"/>
        <w:autoSpaceDE/>
        <w:autoSpaceDN/>
        <w:bidi w:val="0"/>
        <w:adjustRightInd/>
        <w:snapToGrid/>
        <w:ind w:leftChars="304"/>
        <w:textAlignment w:val="auto"/>
        <w:rPr>
          <w:rFonts w:hint="eastAsia" w:ascii="仿宋_GB2312" w:hAnsi="仿宋_GB2312" w:eastAsia="仿宋_GB2312" w:cs="仿宋_GB2312"/>
          <w:sz w:val="32"/>
          <w:szCs w:val="32"/>
          <w:lang w:eastAsia="zh-CN"/>
        </w:rPr>
      </w:pPr>
    </w:p>
    <w:p w14:paraId="6A17466F">
      <w:pPr>
        <w:keepNext w:val="0"/>
        <w:keepLines w:val="0"/>
        <w:pageBreakBefore w:val="0"/>
        <w:widowControl w:val="0"/>
        <w:numPr>
          <w:ilvl w:val="0"/>
          <w:numId w:val="4"/>
        </w:numPr>
        <w:kinsoku/>
        <w:wordWrap/>
        <w:overflowPunct/>
        <w:topLinePunct w:val="0"/>
        <w:autoSpaceDE/>
        <w:autoSpaceDN/>
        <w:bidi w:val="0"/>
        <w:adjustRightInd/>
        <w:snapToGrid/>
        <w:ind w:left="0" w:leftChars="0" w:firstLine="972" w:firstLineChars="304"/>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必填信息填写完成后，点“下一步”，进行表单填报，</w:t>
      </w:r>
      <w:r>
        <w:rPr>
          <w:rFonts w:hint="eastAsia" w:ascii="仿宋_GB2312" w:hAnsi="仿宋_GB2312" w:eastAsia="仿宋_GB2312" w:cs="仿宋_GB2312"/>
          <w:sz w:val="32"/>
          <w:szCs w:val="32"/>
          <w:lang w:val="en-US" w:eastAsia="zh-CN"/>
        </w:rPr>
        <w:t>请将所有表单填写完整。（</w:t>
      </w:r>
      <w:r>
        <w:rPr>
          <w:rFonts w:hint="eastAsia" w:ascii="仿宋_GB2312" w:hAnsi="仿宋_GB2312" w:eastAsia="仿宋_GB2312" w:cs="仿宋_GB2312"/>
          <w:color w:val="FF0000"/>
          <w:sz w:val="32"/>
          <w:szCs w:val="32"/>
          <w:lang w:val="en-US" w:eastAsia="zh-CN"/>
        </w:rPr>
        <w:t>注意：</w:t>
      </w:r>
      <w:r>
        <w:rPr>
          <w:rFonts w:hint="eastAsia" w:ascii="仿宋_GB2312" w:hAnsi="仿宋_GB2312" w:eastAsia="仿宋_GB2312" w:cs="仿宋_GB2312"/>
          <w:sz w:val="32"/>
          <w:szCs w:val="32"/>
          <w:lang w:val="en-US" w:eastAsia="zh-CN"/>
        </w:rPr>
        <w:t>如有“</w:t>
      </w:r>
      <w:r>
        <w:rPr>
          <w:rFonts w:hint="eastAsia" w:ascii="仿宋" w:hAnsi="仿宋" w:eastAsia="仿宋" w:cs="仿宋"/>
          <w:sz w:val="32"/>
          <w:szCs w:val="32"/>
          <w:lang w:val="en-US" w:eastAsia="zh-CN"/>
        </w:rPr>
        <w:t>受理机关</w:t>
      </w:r>
      <w:r>
        <w:rPr>
          <w:rFonts w:hint="eastAsia" w:ascii="仿宋_GB2312" w:hAnsi="仿宋_GB2312" w:eastAsia="仿宋_GB2312" w:cs="仿宋_GB2312"/>
          <w:sz w:val="32"/>
          <w:szCs w:val="32"/>
          <w:lang w:val="en-US" w:eastAsia="zh-CN"/>
        </w:rPr>
        <w:t>”</w:t>
      </w:r>
      <w:r>
        <w:rPr>
          <w:rFonts w:hint="eastAsia" w:ascii="仿宋" w:hAnsi="仿宋" w:eastAsia="仿宋" w:cs="仿宋"/>
          <w:sz w:val="32"/>
          <w:szCs w:val="32"/>
          <w:lang w:val="en-US" w:eastAsia="zh-CN"/>
        </w:rPr>
        <w:t>填</w:t>
      </w:r>
      <w:r>
        <w:rPr>
          <w:rFonts w:hint="eastAsia" w:ascii="仿宋" w:hAnsi="仿宋" w:eastAsia="仿宋" w:cs="仿宋"/>
          <w:color w:val="FF0000"/>
          <w:sz w:val="32"/>
          <w:szCs w:val="32"/>
          <w:lang w:val="en-US" w:eastAsia="zh-CN"/>
        </w:rPr>
        <w:t>“德州市司法局”</w:t>
      </w:r>
      <w:r>
        <w:rPr>
          <w:rFonts w:hint="eastAsia" w:ascii="仿宋" w:hAnsi="仿宋" w:eastAsia="仿宋" w:cs="仿宋"/>
          <w:sz w:val="32"/>
          <w:szCs w:val="32"/>
          <w:lang w:val="en-US" w:eastAsia="zh-CN"/>
        </w:rPr>
        <w:t>，如有</w:t>
      </w:r>
      <w:r>
        <w:rPr>
          <w:rFonts w:hint="eastAsia" w:ascii="仿宋" w:hAnsi="仿宋" w:eastAsia="仿宋" w:cs="仿宋"/>
          <w:color w:val="auto"/>
          <w:sz w:val="32"/>
          <w:szCs w:val="32"/>
          <w:lang w:val="en-US" w:eastAsia="zh-CN"/>
        </w:rPr>
        <w:t>“区划”</w:t>
      </w:r>
      <w:r>
        <w:rPr>
          <w:rFonts w:hint="eastAsia" w:ascii="仿宋" w:hAnsi="仿宋" w:eastAsia="仿宋" w:cs="仿宋"/>
          <w:color w:val="FF0000"/>
          <w:sz w:val="32"/>
          <w:szCs w:val="32"/>
          <w:lang w:val="en-US" w:eastAsia="zh-CN"/>
        </w:rPr>
        <w:t>选择德州市</w:t>
      </w:r>
      <w:r>
        <w:rPr>
          <w:rFonts w:hint="eastAsia" w:ascii="仿宋" w:hAnsi="仿宋" w:eastAsia="仿宋" w:cs="仿宋"/>
          <w:sz w:val="32"/>
          <w:szCs w:val="32"/>
          <w:lang w:val="en-US" w:eastAsia="zh-CN"/>
        </w:rPr>
        <w:t>。</w:t>
      </w:r>
      <w:r>
        <w:rPr>
          <w:rFonts w:hint="eastAsia" w:ascii="仿宋_GB2312" w:hAnsi="仿宋_GB2312" w:eastAsia="仿宋_GB2312" w:cs="仿宋_GB2312"/>
          <w:sz w:val="32"/>
          <w:szCs w:val="32"/>
          <w:lang w:val="en-US" w:eastAsia="zh-CN"/>
        </w:rPr>
        <w:t>）</w:t>
      </w:r>
    </w:p>
    <w:p w14:paraId="2F47DABC">
      <w:pPr>
        <w:widowControl w:val="0"/>
        <w:numPr>
          <w:ilvl w:val="0"/>
          <w:numId w:val="0"/>
        </w:numPr>
        <w:jc w:val="both"/>
        <w:rPr>
          <w:rFonts w:hint="eastAsia" w:ascii="仿宋_GB2312" w:hAnsi="仿宋_GB2312" w:eastAsia="仿宋_GB2312" w:cs="仿宋_GB2312"/>
          <w:sz w:val="32"/>
          <w:szCs w:val="32"/>
          <w:lang w:eastAsia="zh-CN"/>
        </w:rPr>
      </w:pPr>
      <w:r>
        <w:drawing>
          <wp:anchor distT="0" distB="0" distL="114300" distR="114300" simplePos="0" relativeHeight="251659264" behindDoc="1" locked="0" layoutInCell="1" allowOverlap="1">
            <wp:simplePos x="0" y="0"/>
            <wp:positionH relativeFrom="column">
              <wp:posOffset>-10795</wp:posOffset>
            </wp:positionH>
            <wp:positionV relativeFrom="paragraph">
              <wp:posOffset>185420</wp:posOffset>
            </wp:positionV>
            <wp:extent cx="5887720" cy="2100580"/>
            <wp:effectExtent l="0" t="0" r="17780" b="13970"/>
            <wp:wrapNone/>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38"/>
                    <a:stretch>
                      <a:fillRect/>
                    </a:stretch>
                  </pic:blipFill>
                  <pic:spPr>
                    <a:xfrm>
                      <a:off x="0" y="0"/>
                      <a:ext cx="5887720" cy="2100580"/>
                    </a:xfrm>
                    <a:prstGeom prst="rect">
                      <a:avLst/>
                    </a:prstGeom>
                    <a:noFill/>
                    <a:ln>
                      <a:noFill/>
                    </a:ln>
                  </pic:spPr>
                </pic:pic>
              </a:graphicData>
            </a:graphic>
          </wp:anchor>
        </w:drawing>
      </w:r>
    </w:p>
    <w:p w14:paraId="42D8BAE0">
      <w:pPr>
        <w:widowControl w:val="0"/>
        <w:numPr>
          <w:ilvl w:val="0"/>
          <w:numId w:val="0"/>
        </w:numPr>
        <w:jc w:val="both"/>
        <w:rPr>
          <w:rFonts w:hint="eastAsia" w:ascii="仿宋_GB2312" w:hAnsi="仿宋_GB2312" w:eastAsia="仿宋_GB2312" w:cs="仿宋_GB2312"/>
          <w:sz w:val="32"/>
          <w:szCs w:val="32"/>
          <w:lang w:eastAsia="zh-CN"/>
        </w:rPr>
      </w:pPr>
      <w:r>
        <w:rPr>
          <w:sz w:val="21"/>
        </w:rPr>
        <mc:AlternateContent>
          <mc:Choice Requires="wps">
            <w:drawing>
              <wp:anchor distT="0" distB="0" distL="114300" distR="114300" simplePos="0" relativeHeight="251663360" behindDoc="0" locked="0" layoutInCell="1" allowOverlap="1">
                <wp:simplePos x="0" y="0"/>
                <wp:positionH relativeFrom="column">
                  <wp:posOffset>1586865</wp:posOffset>
                </wp:positionH>
                <wp:positionV relativeFrom="paragraph">
                  <wp:posOffset>368935</wp:posOffset>
                </wp:positionV>
                <wp:extent cx="1866265" cy="228600"/>
                <wp:effectExtent l="12700" t="12700" r="26035" b="25400"/>
                <wp:wrapNone/>
                <wp:docPr id="11" name="矩形 11"/>
                <wp:cNvGraphicFramePr/>
                <a:graphic xmlns:a="http://schemas.openxmlformats.org/drawingml/2006/main">
                  <a:graphicData uri="http://schemas.microsoft.com/office/word/2010/wordprocessingShape">
                    <wps:wsp>
                      <wps:cNvSpPr/>
                      <wps:spPr>
                        <a:xfrm>
                          <a:off x="0" y="0"/>
                          <a:ext cx="1866265" cy="22860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4.95pt;margin-top:29.05pt;height:18pt;width:146.95pt;z-index:251663360;v-text-anchor:middle;mso-width-relative:page;mso-height-relative:page;" filled="f" stroked="t" coordsize="21600,21600" o:gfxdata="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EWlg6TZAAAACQEAAA8AAAAAAAAAAQAgAAAAIgAAAGRycy9kb3ducmV2LnhtbFBLAQIUABQAAAAI&#10;AIdO4kBUmAocXgIAALYEAAAOAAAAAAAAAAEAIAAAACgBAABkcnMvZTJvRG9jLnhtbFBLBQYAAAAA&#10;BgAGAFkBAAD4BQAAAAA=&#10;">
                <v:fill on="f" focussize="0,0"/>
                <v:stroke weight="2pt" color="#FF0000 [3209]" joinstyle="round"/>
                <v:imagedata o:title=""/>
                <o:lock v:ext="edit" aspectratio="f"/>
              </v:rect>
            </w:pict>
          </mc:Fallback>
        </mc:AlternateContent>
      </w:r>
    </w:p>
    <w:p w14:paraId="40CA064A">
      <w:pPr>
        <w:widowControl w:val="0"/>
        <w:numPr>
          <w:ilvl w:val="0"/>
          <w:numId w:val="0"/>
        </w:numPr>
        <w:jc w:val="both"/>
        <w:rPr>
          <w:rFonts w:hint="eastAsia" w:ascii="仿宋_GB2312" w:hAnsi="仿宋_GB2312" w:eastAsia="仿宋_GB2312" w:cs="仿宋_GB2312"/>
          <w:sz w:val="32"/>
          <w:szCs w:val="32"/>
          <w:lang w:eastAsia="zh-CN"/>
        </w:rPr>
      </w:pPr>
    </w:p>
    <w:p w14:paraId="5289CB16">
      <w:pPr>
        <w:widowControl w:val="0"/>
        <w:numPr>
          <w:ilvl w:val="0"/>
          <w:numId w:val="0"/>
        </w:numPr>
        <w:jc w:val="both"/>
        <w:rPr>
          <w:rFonts w:hint="eastAsia" w:ascii="仿宋_GB2312" w:hAnsi="仿宋_GB2312" w:eastAsia="仿宋_GB2312" w:cs="仿宋_GB2312"/>
          <w:sz w:val="32"/>
          <w:szCs w:val="32"/>
          <w:lang w:eastAsia="zh-CN"/>
        </w:rPr>
      </w:pPr>
    </w:p>
    <w:p w14:paraId="75C1FFDB">
      <w:pPr>
        <w:numPr>
          <w:ilvl w:val="0"/>
          <w:numId w:val="0"/>
        </w:numPr>
        <w:ind w:leftChars="0"/>
        <w:rPr>
          <w:rFonts w:hint="eastAsia" w:ascii="仿宋_GB2312" w:hAnsi="仿宋_GB2312" w:eastAsia="仿宋_GB2312" w:cs="仿宋_GB2312"/>
          <w:sz w:val="32"/>
          <w:szCs w:val="32"/>
          <w:lang w:eastAsia="zh-CN"/>
        </w:rPr>
      </w:pPr>
    </w:p>
    <w:p w14:paraId="503D352C">
      <w:pPr>
        <w:numPr>
          <w:ilvl w:val="0"/>
          <w:numId w:val="0"/>
        </w:numPr>
        <w:ind w:leftChars="0"/>
        <w:rPr>
          <w:rFonts w:hint="eastAsia" w:ascii="仿宋_GB2312" w:hAnsi="仿宋_GB2312" w:eastAsia="仿宋_GB2312" w:cs="仿宋_GB2312"/>
          <w:sz w:val="32"/>
          <w:szCs w:val="32"/>
          <w:lang w:eastAsia="zh-CN"/>
        </w:rPr>
      </w:pPr>
    </w:p>
    <w:p w14:paraId="28A9ED23">
      <w:pPr>
        <w:keepNext w:val="0"/>
        <w:keepLines w:val="0"/>
        <w:pageBreakBefore w:val="0"/>
        <w:widowControl w:val="0"/>
        <w:numPr>
          <w:ilvl w:val="0"/>
          <w:numId w:val="0"/>
        </w:numPr>
        <w:kinsoku/>
        <w:wordWrap/>
        <w:overflowPunct/>
        <w:topLinePunct w:val="0"/>
        <w:autoSpaceDE/>
        <w:autoSpaceDN/>
        <w:bidi w:val="0"/>
        <w:adjustRightInd/>
        <w:snapToGrid/>
        <w:ind w:leftChars="0" w:firstLine="640" w:firstLineChars="200"/>
        <w:textAlignment w:val="auto"/>
        <w:rPr>
          <w:rFonts w:hint="eastAsia" w:ascii="仿宋" w:hAnsi="仿宋" w:eastAsia="仿宋" w:cs="仿宋"/>
          <w:sz w:val="32"/>
          <w:szCs w:val="32"/>
          <w:lang w:eastAsia="zh-CN"/>
        </w:rPr>
      </w:pPr>
    </w:p>
    <w:p w14:paraId="60FADA60">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sz w:val="21"/>
        </w:rPr>
      </w:pPr>
      <w:r>
        <w:rPr>
          <w:sz w:val="21"/>
        </w:rPr>
        <mc:AlternateContent>
          <mc:Choice Requires="wps">
            <w:drawing>
              <wp:anchor distT="0" distB="0" distL="114300" distR="114300" simplePos="0" relativeHeight="251664384" behindDoc="0" locked="0" layoutInCell="1" allowOverlap="1">
                <wp:simplePos x="0" y="0"/>
                <wp:positionH relativeFrom="column">
                  <wp:posOffset>548640</wp:posOffset>
                </wp:positionH>
                <wp:positionV relativeFrom="paragraph">
                  <wp:posOffset>1814830</wp:posOffset>
                </wp:positionV>
                <wp:extent cx="427990" cy="219075"/>
                <wp:effectExtent l="12700" t="12700" r="16510" b="15875"/>
                <wp:wrapNone/>
                <wp:docPr id="22" name="矩形 22"/>
                <wp:cNvGraphicFramePr/>
                <a:graphic xmlns:a="http://schemas.openxmlformats.org/drawingml/2006/main">
                  <a:graphicData uri="http://schemas.microsoft.com/office/word/2010/wordprocessingShape">
                    <wps:wsp>
                      <wps:cNvSpPr/>
                      <wps:spPr>
                        <a:xfrm>
                          <a:off x="0" y="0"/>
                          <a:ext cx="427990" cy="219075"/>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3.2pt;margin-top:142.9pt;height:17.25pt;width:33.7pt;z-index:251664384;v-text-anchor:middle;mso-width-relative:page;mso-height-relative:page;" filled="f" stroked="t" coordsize="21600,21600" o:gfxdata="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hJl6zdkAAAAKAQAADwAAAAAAAAABACAAAAAiAAAAZHJzL2Rvd25yZXYueG1sUEsBAhQAFAAAAAgA&#10;h07iQGYszGRdAgAAtQQAAA4AAAAAAAAAAQAgAAAAKAEAAGRycy9lMm9Eb2MueG1sUEsFBgAAAAAG&#10;AAYAWQEAAPcFAAAAAA==&#10;">
                <v:fill on="f" focussize="0,0"/>
                <v:stroke weight="2pt" color="#FF0000 [3209]" joinstyle="round"/>
                <v:imagedata o:title=""/>
                <o:lock v:ext="edit" aspectratio="f"/>
              </v:rect>
            </w:pict>
          </mc:Fallback>
        </mc:AlternateContent>
      </w:r>
    </w:p>
    <w:p w14:paraId="22FCBF13">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sz w:val="21"/>
        </w:rPr>
      </w:pPr>
    </w:p>
    <w:p w14:paraId="37CFC0FB">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sz w:val="21"/>
        </w:rPr>
      </w:pPr>
    </w:p>
    <w:p w14:paraId="05703EEA">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sz w:val="21"/>
        </w:rPr>
      </w:pPr>
    </w:p>
    <w:p w14:paraId="16338C23">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sz w:val="21"/>
        </w:rPr>
      </w:pPr>
    </w:p>
    <w:p w14:paraId="4F755F7A">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eastAsia="宋体"/>
          <w:sz w:val="21"/>
          <w:lang w:eastAsia="zh-CN"/>
        </w:rPr>
      </w:pPr>
      <w:r>
        <w:rPr>
          <w:rFonts w:hint="eastAsia" w:eastAsia="宋体"/>
          <w:sz w:val="21"/>
          <w:lang w:eastAsia="zh-CN"/>
        </w:rPr>
        <w:drawing>
          <wp:inline distT="0" distB="0" distL="114300" distR="114300">
            <wp:extent cx="5481955" cy="4319905"/>
            <wp:effectExtent l="0" t="0" r="4445" b="4445"/>
            <wp:docPr id="1" name="图片 1"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3"/>
                    <pic:cNvPicPr>
                      <a:picLocks noChangeAspect="1"/>
                    </pic:cNvPicPr>
                  </pic:nvPicPr>
                  <pic:blipFill>
                    <a:blip r:embed="rId39"/>
                    <a:stretch>
                      <a:fillRect/>
                    </a:stretch>
                  </pic:blipFill>
                  <pic:spPr>
                    <a:xfrm>
                      <a:off x="0" y="0"/>
                      <a:ext cx="5481955" cy="4319905"/>
                    </a:xfrm>
                    <a:prstGeom prst="rect">
                      <a:avLst/>
                    </a:prstGeom>
                  </pic:spPr>
                </pic:pic>
              </a:graphicData>
            </a:graphic>
          </wp:inline>
        </w:drawing>
      </w:r>
    </w:p>
    <w:p w14:paraId="43F79C95">
      <w:pPr>
        <w:numPr>
          <w:ilvl w:val="0"/>
          <w:numId w:val="0"/>
        </w:numPr>
        <w:ind w:leftChars="0"/>
        <w:rPr>
          <w:rFonts w:hint="eastAsia"/>
          <w:lang w:val="en-US" w:eastAsia="zh-CN"/>
        </w:rPr>
      </w:pPr>
    </w:p>
    <w:p w14:paraId="389C21A3">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972" w:firstLineChars="304"/>
        <w:textAlignment w:val="auto"/>
        <w:rPr>
          <w:rFonts w:hint="eastAsia" w:ascii="仿宋_GB2312" w:hAnsi="仿宋_GB2312" w:eastAsia="仿宋_GB2312" w:cs="仿宋_GB2312"/>
          <w:color w:val="0000FF"/>
          <w:sz w:val="32"/>
          <w:szCs w:val="32"/>
          <w:lang w:val="en-US" w:eastAsia="zh-CN"/>
        </w:rPr>
      </w:pPr>
      <w:r>
        <w:rPr>
          <w:rFonts w:hint="eastAsia" w:ascii="仿宋_GB2312" w:hAnsi="仿宋_GB2312" w:eastAsia="仿宋_GB2312" w:cs="仿宋_GB2312"/>
          <w:color w:val="auto"/>
          <w:sz w:val="32"/>
          <w:szCs w:val="32"/>
          <w:lang w:eastAsia="zh-CN"/>
        </w:rPr>
        <w:t>表单填写</w:t>
      </w:r>
      <w:r>
        <w:rPr>
          <w:rFonts w:hint="eastAsia" w:ascii="仿宋_GB2312" w:hAnsi="仿宋_GB2312" w:eastAsia="仿宋_GB2312" w:cs="仿宋_GB2312"/>
          <w:sz w:val="32"/>
          <w:szCs w:val="32"/>
          <w:lang w:eastAsia="zh-CN"/>
        </w:rPr>
        <w:t>完整后，</w:t>
      </w:r>
      <w:r>
        <w:rPr>
          <w:rFonts w:hint="eastAsia" w:ascii="仿宋_GB2312" w:hAnsi="仿宋_GB2312" w:eastAsia="仿宋_GB2312" w:cs="仿宋_GB2312"/>
          <w:sz w:val="32"/>
          <w:szCs w:val="32"/>
          <w:lang w:val="en-US" w:eastAsia="zh-CN"/>
        </w:rPr>
        <w:t>点“下一步”，按照《律师业务行政许可工作指引》中的材料要求上传附件。要求所上传附件为证件或证明</w:t>
      </w:r>
      <w:r>
        <w:rPr>
          <w:rFonts w:hint="eastAsia" w:ascii="仿宋_GB2312" w:hAnsi="仿宋_GB2312" w:eastAsia="仿宋_GB2312" w:cs="仿宋_GB2312"/>
          <w:color w:val="FF0000"/>
          <w:sz w:val="32"/>
          <w:szCs w:val="32"/>
          <w:lang w:val="en-US" w:eastAsia="zh-CN"/>
        </w:rPr>
        <w:t>原件</w:t>
      </w:r>
      <w:r>
        <w:rPr>
          <w:rFonts w:hint="eastAsia" w:ascii="仿宋_GB2312" w:hAnsi="仿宋_GB2312" w:eastAsia="仿宋_GB2312" w:cs="仿宋_GB2312"/>
          <w:sz w:val="32"/>
          <w:szCs w:val="32"/>
          <w:lang w:val="en-US" w:eastAsia="zh-CN"/>
        </w:rPr>
        <w:t>的扫描件或照片，上传文件为</w:t>
      </w:r>
      <w:r>
        <w:rPr>
          <w:rFonts w:hint="eastAsia" w:ascii="仿宋_GB2312" w:hAnsi="仿宋_GB2312" w:eastAsia="仿宋_GB2312" w:cs="仿宋_GB2312"/>
          <w:color w:val="FF0000"/>
          <w:sz w:val="32"/>
          <w:szCs w:val="32"/>
          <w:lang w:val="en-US" w:eastAsia="zh-CN"/>
        </w:rPr>
        <w:t>pdf或JPG</w:t>
      </w:r>
      <w:r>
        <w:rPr>
          <w:rFonts w:hint="eastAsia" w:ascii="仿宋_GB2312" w:hAnsi="仿宋_GB2312" w:eastAsia="仿宋_GB2312" w:cs="仿宋_GB2312"/>
          <w:color w:val="auto"/>
          <w:sz w:val="32"/>
          <w:szCs w:val="32"/>
          <w:lang w:val="en-US" w:eastAsia="zh-CN"/>
        </w:rPr>
        <w:t>格式。上传完成后，点“提交”。即完成网上申请。</w:t>
      </w:r>
    </w:p>
    <w:p w14:paraId="2A2C5034">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二、网上审查</w:t>
      </w:r>
    </w:p>
    <w:p w14:paraId="48DA4261">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申请人提交线上申请后，请等候或联系市司法局政策法规科进行网上审查。</w:t>
      </w:r>
    </w:p>
    <w:p w14:paraId="64F30137">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联系人：李兴文 李玉梅      联系电话：0534-2325146</w:t>
      </w:r>
    </w:p>
    <w:p w14:paraId="5B1ABF82">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三、提交纸质材料</w:t>
      </w:r>
    </w:p>
    <w:p w14:paraId="313B666B">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市司法局网上审查申请材料合格后，会电话通知申请人，提交与网上申请一致的纸质材料一份（律所设立需提交一式三份材料），若需提交照片，请提交2寸蓝底照片一张，本人送/寄送至德州市政务服务中心二楼25号窗口。</w:t>
      </w:r>
    </w:p>
    <w:p w14:paraId="5E9BA239">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邮寄地址：德州市东风东路1666号德州市政务服务中心2F25号</w:t>
      </w:r>
    </w:p>
    <w:p w14:paraId="3B15FCA7">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 xml:space="preserve">收件人：师政     </w:t>
      </w:r>
      <w:bookmarkStart w:id="18" w:name="_GoBack"/>
      <w:bookmarkEnd w:id="18"/>
      <w:r>
        <w:rPr>
          <w:rFonts w:hint="eastAsia" w:ascii="仿宋_GB2312" w:hAnsi="仿宋_GB2312" w:eastAsia="仿宋_GB2312" w:cs="仿宋_GB2312"/>
          <w:sz w:val="32"/>
          <w:szCs w:val="32"/>
          <w:lang w:val="en-US" w:eastAsia="zh-CN"/>
        </w:rPr>
        <w:t xml:space="preserve">        联系电话：0534-2325617</w:t>
      </w:r>
    </w:p>
    <w:p w14:paraId="363CAB19">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color w:val="FF0000"/>
          <w:sz w:val="32"/>
          <w:szCs w:val="32"/>
          <w:lang w:val="en-US" w:eastAsia="zh-CN"/>
        </w:rPr>
        <w:t>注意：若申请人所在律所是县级司法局主管律所，请将上述材料原件及申请表先拿到县司法局审核无误并出具受理证明后，再进行网上申报上传。</w:t>
      </w:r>
    </w:p>
    <w:p w14:paraId="00808B73">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firstLine="640" w:firstLineChars="200"/>
        <w:textAlignment w:val="auto"/>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办结领证</w:t>
      </w:r>
    </w:p>
    <w:p w14:paraId="785DDFE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行政许可事项经省司法厅办结并制证，证件到达德州市后，工作人员通知申请人到市政务服务中心窗口（2F25号）取证。</w:t>
      </w:r>
    </w:p>
    <w:p w14:paraId="0F02033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p>
    <w:p w14:paraId="42CDE5F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附件：律师业务行政许可工作指引</w:t>
      </w:r>
    </w:p>
    <w:p w14:paraId="174D254A">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p>
    <w:p w14:paraId="111AFF95">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p>
    <w:p w14:paraId="039220EB">
      <w:pPr>
        <w:pStyle w:val="5"/>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p>
    <w:sectPr>
      <w:cols w:space="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78CE5DCC-514E-40A4-B2AB-55284D27E069}"/>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方正小标宋简体">
    <w:panose1 w:val="02000000000000000000"/>
    <w:charset w:val="86"/>
    <w:family w:val="auto"/>
    <w:pitch w:val="default"/>
    <w:sig w:usb0="00000001" w:usb1="08000000" w:usb2="00000000" w:usb3="00000000" w:csb0="00040000" w:csb1="00000000"/>
    <w:embedRegular r:id="rId2" w:fontKey="{2BFA40FA-A166-4238-9DE2-81899A5D3ADD}"/>
  </w:font>
  <w:font w:name="仿宋_GB2312">
    <w:panose1 w:val="02010609030101010101"/>
    <w:charset w:val="86"/>
    <w:family w:val="modern"/>
    <w:pitch w:val="default"/>
    <w:sig w:usb0="00000001" w:usb1="080E0000" w:usb2="00000000" w:usb3="00000000" w:csb0="00040000" w:csb1="00000000"/>
    <w:embedRegular r:id="rId3" w:fontKey="{DBC4FD84-236E-4AD1-B4FF-FF019A4F53AC}"/>
  </w:font>
  <w:font w:name="楷体">
    <w:panose1 w:val="02010609060101010101"/>
    <w:charset w:val="86"/>
    <w:family w:val="auto"/>
    <w:pitch w:val="default"/>
    <w:sig w:usb0="800002BF" w:usb1="38CF7CFA" w:usb2="00000016" w:usb3="00000000" w:csb0="00040001" w:csb1="00000000"/>
    <w:embedRegular r:id="rId4" w:fontKey="{F39E11D1-1DAF-4C3C-846A-A4737067C7FF}"/>
  </w:font>
  <w:font w:name="楷体_GB2312">
    <w:panose1 w:val="02010609030101010101"/>
    <w:charset w:val="86"/>
    <w:family w:val="auto"/>
    <w:pitch w:val="default"/>
    <w:sig w:usb0="00000001" w:usb1="080E0000" w:usb2="00000000" w:usb3="00000000" w:csb0="00040000" w:csb1="00000000"/>
    <w:embedRegular r:id="rId5" w:fontKey="{A298A9B2-AAD0-4B56-A05C-DE9E8DC0311A}"/>
  </w:font>
  <w:font w:name="仿宋">
    <w:panose1 w:val="02010609060101010101"/>
    <w:charset w:val="86"/>
    <w:family w:val="auto"/>
    <w:pitch w:val="default"/>
    <w:sig w:usb0="800002BF" w:usb1="38CF7CFA" w:usb2="00000016" w:usb3="00000000" w:csb0="00040001" w:csb1="00000000"/>
    <w:embedRegular r:id="rId6" w:fontKey="{39C42030-E465-4A0D-B35B-E038BC7356E8}"/>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6F4A01B"/>
    <w:multiLevelType w:val="singleLevel"/>
    <w:tmpl w:val="F6F4A01B"/>
    <w:lvl w:ilvl="0" w:tentative="0">
      <w:start w:val="4"/>
      <w:numFmt w:val="chineseCounting"/>
      <w:suff w:val="nothing"/>
      <w:lvlText w:val="%1、"/>
      <w:lvlJc w:val="left"/>
      <w:rPr>
        <w:rFonts w:hint="eastAsia"/>
      </w:rPr>
    </w:lvl>
  </w:abstractNum>
  <w:abstractNum w:abstractNumId="1">
    <w:nsid w:val="171F8DAE"/>
    <w:multiLevelType w:val="singleLevel"/>
    <w:tmpl w:val="171F8DAE"/>
    <w:lvl w:ilvl="0" w:tentative="0">
      <w:start w:val="1"/>
      <w:numFmt w:val="decimal"/>
      <w:suff w:val="space"/>
      <w:lvlText w:val="%1."/>
      <w:lvlJc w:val="left"/>
      <w:rPr>
        <w:rFonts w:hint="default"/>
        <w:color w:val="000000" w:themeColor="text1"/>
        <w14:textFill>
          <w14:solidFill>
            <w14:schemeClr w14:val="tx1"/>
          </w14:solidFill>
        </w14:textFill>
      </w:rPr>
    </w:lvl>
  </w:abstractNum>
  <w:abstractNum w:abstractNumId="2">
    <w:nsid w:val="5F9A1DF1"/>
    <w:multiLevelType w:val="singleLevel"/>
    <w:tmpl w:val="5F9A1DF1"/>
    <w:lvl w:ilvl="0" w:tentative="0">
      <w:start w:val="1"/>
      <w:numFmt w:val="chineseCounting"/>
      <w:suff w:val="nothing"/>
      <w:lvlText w:val="%1、"/>
      <w:lvlJc w:val="left"/>
    </w:lvl>
  </w:abstractNum>
  <w:abstractNum w:abstractNumId="3">
    <w:nsid w:val="6EC413D3"/>
    <w:multiLevelType w:val="multilevel"/>
    <w:tmpl w:val="6EC413D3"/>
    <w:lvl w:ilvl="0" w:tentative="0">
      <w:start w:val="1"/>
      <w:numFmt w:val="lowerLetter"/>
      <w:lvlText w:val="%1)"/>
      <w:lvlJc w:val="left"/>
      <w:pPr>
        <w:ind w:left="2280" w:hanging="1440"/>
      </w:pPr>
      <w:rPr>
        <w:rFonts w:cs="Times New Roman"/>
      </w:rPr>
    </w:lvl>
    <w:lvl w:ilvl="1" w:tentative="0">
      <w:start w:val="1"/>
      <w:numFmt w:val="lowerLetter"/>
      <w:lvlText w:val="%2)"/>
      <w:lvlJc w:val="left"/>
      <w:pPr>
        <w:ind w:left="1680" w:hanging="420"/>
      </w:pPr>
      <w:rPr>
        <w:rFonts w:cs="Times New Roman"/>
      </w:rPr>
    </w:lvl>
    <w:lvl w:ilvl="2" w:tentative="0">
      <w:start w:val="1"/>
      <w:numFmt w:val="lowerRoman"/>
      <w:lvlText w:val="%3."/>
      <w:lvlJc w:val="right"/>
      <w:pPr>
        <w:ind w:left="2100" w:hanging="420"/>
      </w:pPr>
      <w:rPr>
        <w:rFonts w:cs="Times New Roman"/>
      </w:rPr>
    </w:lvl>
    <w:lvl w:ilvl="3" w:tentative="0">
      <w:start w:val="1"/>
      <w:numFmt w:val="decimal"/>
      <w:lvlText w:val="%4."/>
      <w:lvlJc w:val="left"/>
      <w:pPr>
        <w:ind w:left="2520" w:hanging="420"/>
      </w:pPr>
      <w:rPr>
        <w:rFonts w:cs="Times New Roman"/>
      </w:rPr>
    </w:lvl>
    <w:lvl w:ilvl="4" w:tentative="0">
      <w:start w:val="1"/>
      <w:numFmt w:val="lowerLetter"/>
      <w:lvlText w:val="%5)"/>
      <w:lvlJc w:val="left"/>
      <w:pPr>
        <w:ind w:left="2940" w:hanging="420"/>
      </w:pPr>
      <w:rPr>
        <w:rFonts w:cs="Times New Roman"/>
      </w:rPr>
    </w:lvl>
    <w:lvl w:ilvl="5" w:tentative="0">
      <w:start w:val="1"/>
      <w:numFmt w:val="lowerRoman"/>
      <w:lvlText w:val="%6."/>
      <w:lvlJc w:val="right"/>
      <w:pPr>
        <w:ind w:left="3360" w:hanging="420"/>
      </w:pPr>
      <w:rPr>
        <w:rFonts w:cs="Times New Roman"/>
      </w:rPr>
    </w:lvl>
    <w:lvl w:ilvl="6" w:tentative="0">
      <w:start w:val="1"/>
      <w:numFmt w:val="decimal"/>
      <w:lvlText w:val="%7."/>
      <w:lvlJc w:val="left"/>
      <w:pPr>
        <w:ind w:left="3780" w:hanging="420"/>
      </w:pPr>
      <w:rPr>
        <w:rFonts w:cs="Times New Roman"/>
      </w:rPr>
    </w:lvl>
    <w:lvl w:ilvl="7" w:tentative="0">
      <w:start w:val="1"/>
      <w:numFmt w:val="lowerLetter"/>
      <w:lvlText w:val="%8)"/>
      <w:lvlJc w:val="left"/>
      <w:pPr>
        <w:ind w:left="4200" w:hanging="420"/>
      </w:pPr>
      <w:rPr>
        <w:rFonts w:cs="Times New Roman"/>
      </w:rPr>
    </w:lvl>
    <w:lvl w:ilvl="8" w:tentative="0">
      <w:start w:val="1"/>
      <w:numFmt w:val="lowerRoman"/>
      <w:lvlText w:val="%9."/>
      <w:lvlJc w:val="right"/>
      <w:pPr>
        <w:ind w:left="4620" w:hanging="420"/>
      </w:pPr>
      <w:rPr>
        <w:rFonts w:cs="Times New Roman"/>
      </w:rPr>
    </w:lvl>
  </w:abstractNum>
  <w:abstractNum w:abstractNumId="4">
    <w:nsid w:val="71837590"/>
    <w:multiLevelType w:val="multilevel"/>
    <w:tmpl w:val="71837590"/>
    <w:lvl w:ilvl="0" w:tentative="0">
      <w:start w:val="1"/>
      <w:numFmt w:val="lowerLetter"/>
      <w:lvlText w:val="%1)"/>
      <w:lvlJc w:val="left"/>
      <w:pPr>
        <w:ind w:left="840" w:hanging="420"/>
      </w:pPr>
      <w:rPr>
        <w:rFonts w:cs="Times New Roman"/>
      </w:rPr>
    </w:lvl>
    <w:lvl w:ilvl="1" w:tentative="0">
      <w:start w:val="1"/>
      <w:numFmt w:val="lowerLetter"/>
      <w:lvlText w:val="%2)"/>
      <w:lvlJc w:val="left"/>
      <w:pPr>
        <w:ind w:left="1260" w:hanging="420"/>
      </w:pPr>
      <w:rPr>
        <w:rFonts w:cs="Times New Roman"/>
      </w:rPr>
    </w:lvl>
    <w:lvl w:ilvl="2" w:tentative="0">
      <w:start w:val="1"/>
      <w:numFmt w:val="lowerRoman"/>
      <w:lvlText w:val="%3."/>
      <w:lvlJc w:val="right"/>
      <w:pPr>
        <w:ind w:left="1680" w:hanging="420"/>
      </w:pPr>
      <w:rPr>
        <w:rFonts w:cs="Times New Roman"/>
      </w:rPr>
    </w:lvl>
    <w:lvl w:ilvl="3" w:tentative="0">
      <w:start w:val="1"/>
      <w:numFmt w:val="decimal"/>
      <w:lvlText w:val="%4."/>
      <w:lvlJc w:val="left"/>
      <w:pPr>
        <w:ind w:left="2100" w:hanging="420"/>
      </w:pPr>
      <w:rPr>
        <w:rFonts w:cs="Times New Roman"/>
      </w:rPr>
    </w:lvl>
    <w:lvl w:ilvl="4" w:tentative="0">
      <w:start w:val="1"/>
      <w:numFmt w:val="lowerLetter"/>
      <w:lvlText w:val="%5)"/>
      <w:lvlJc w:val="left"/>
      <w:pPr>
        <w:ind w:left="2520" w:hanging="420"/>
      </w:pPr>
      <w:rPr>
        <w:rFonts w:cs="Times New Roman"/>
      </w:rPr>
    </w:lvl>
    <w:lvl w:ilvl="5" w:tentative="0">
      <w:start w:val="1"/>
      <w:numFmt w:val="lowerRoman"/>
      <w:lvlText w:val="%6."/>
      <w:lvlJc w:val="right"/>
      <w:pPr>
        <w:ind w:left="2940" w:hanging="420"/>
      </w:pPr>
      <w:rPr>
        <w:rFonts w:cs="Times New Roman"/>
      </w:rPr>
    </w:lvl>
    <w:lvl w:ilvl="6" w:tentative="0">
      <w:start w:val="1"/>
      <w:numFmt w:val="decimal"/>
      <w:lvlText w:val="%7."/>
      <w:lvlJc w:val="left"/>
      <w:pPr>
        <w:ind w:left="3360" w:hanging="420"/>
      </w:pPr>
      <w:rPr>
        <w:rFonts w:cs="Times New Roman"/>
      </w:rPr>
    </w:lvl>
    <w:lvl w:ilvl="7" w:tentative="0">
      <w:start w:val="1"/>
      <w:numFmt w:val="lowerLetter"/>
      <w:lvlText w:val="%8)"/>
      <w:lvlJc w:val="left"/>
      <w:pPr>
        <w:ind w:left="3780" w:hanging="420"/>
      </w:pPr>
      <w:rPr>
        <w:rFonts w:cs="Times New Roman"/>
      </w:rPr>
    </w:lvl>
    <w:lvl w:ilvl="8" w:tentative="0">
      <w:start w:val="1"/>
      <w:numFmt w:val="lowerRoman"/>
      <w:lvlText w:val="%9."/>
      <w:lvlJc w:val="right"/>
      <w:pPr>
        <w:ind w:left="4200" w:hanging="420"/>
      </w:pPr>
      <w:rPr>
        <w:rFonts w:cs="Times New Roman"/>
      </w:rPr>
    </w:lvl>
  </w:abstractNum>
  <w:num w:numId="1">
    <w:abstractNumId w:val="4"/>
  </w:num>
  <w:num w:numId="2">
    <w:abstractNumId w:val="3"/>
  </w:num>
  <w:num w:numId="3">
    <w:abstractNumId w:val="2"/>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isplayHorizontalDrawingGridEvery w:val="1"/>
  <w:displayVerticalDrawingGridEvery w:val="1"/>
  <w:noPunctuationKerning w:val="1"/>
  <w:characterSpacingControl w:val="compressPunctuation"/>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133A48"/>
    <w:rsid w:val="00270BE1"/>
    <w:rsid w:val="002F6276"/>
    <w:rsid w:val="006B31C3"/>
    <w:rsid w:val="01AC3A93"/>
    <w:rsid w:val="01CC137D"/>
    <w:rsid w:val="01F176F8"/>
    <w:rsid w:val="02BE10CC"/>
    <w:rsid w:val="03724869"/>
    <w:rsid w:val="03FE7EAB"/>
    <w:rsid w:val="041E0D9B"/>
    <w:rsid w:val="045D1075"/>
    <w:rsid w:val="04706FFA"/>
    <w:rsid w:val="04936845"/>
    <w:rsid w:val="04DA4474"/>
    <w:rsid w:val="04EB042F"/>
    <w:rsid w:val="04F82B4C"/>
    <w:rsid w:val="055204AE"/>
    <w:rsid w:val="05CF5FA2"/>
    <w:rsid w:val="06BD229F"/>
    <w:rsid w:val="082500FC"/>
    <w:rsid w:val="086A5B0F"/>
    <w:rsid w:val="09526CCE"/>
    <w:rsid w:val="09652EA6"/>
    <w:rsid w:val="09C446E0"/>
    <w:rsid w:val="0A3B3BD5"/>
    <w:rsid w:val="0A4725AB"/>
    <w:rsid w:val="0A59408D"/>
    <w:rsid w:val="0A7E5203"/>
    <w:rsid w:val="0B1A381C"/>
    <w:rsid w:val="0B4765DB"/>
    <w:rsid w:val="0BF16C73"/>
    <w:rsid w:val="0C6C00A7"/>
    <w:rsid w:val="0D156991"/>
    <w:rsid w:val="0E042561"/>
    <w:rsid w:val="0E364E11"/>
    <w:rsid w:val="0EC3241C"/>
    <w:rsid w:val="0EF32D02"/>
    <w:rsid w:val="0FB00BF3"/>
    <w:rsid w:val="100827DD"/>
    <w:rsid w:val="10FE14EA"/>
    <w:rsid w:val="11916802"/>
    <w:rsid w:val="11F528ED"/>
    <w:rsid w:val="121C60CC"/>
    <w:rsid w:val="129C4AFB"/>
    <w:rsid w:val="12C022CF"/>
    <w:rsid w:val="12E36BE9"/>
    <w:rsid w:val="13F866C4"/>
    <w:rsid w:val="143F2545"/>
    <w:rsid w:val="14C33176"/>
    <w:rsid w:val="14E46C49"/>
    <w:rsid w:val="15311E8E"/>
    <w:rsid w:val="15DD3DC4"/>
    <w:rsid w:val="163559AE"/>
    <w:rsid w:val="16D41320"/>
    <w:rsid w:val="16F21AF1"/>
    <w:rsid w:val="179E7583"/>
    <w:rsid w:val="17F3167D"/>
    <w:rsid w:val="1876405C"/>
    <w:rsid w:val="18822A00"/>
    <w:rsid w:val="18B909C3"/>
    <w:rsid w:val="19550115"/>
    <w:rsid w:val="19CF6119"/>
    <w:rsid w:val="1A404921"/>
    <w:rsid w:val="1A584361"/>
    <w:rsid w:val="1AA90718"/>
    <w:rsid w:val="1AEB6F83"/>
    <w:rsid w:val="1B612DA1"/>
    <w:rsid w:val="1B7A37A3"/>
    <w:rsid w:val="1B830F69"/>
    <w:rsid w:val="1BB11F7A"/>
    <w:rsid w:val="1C8E7BC6"/>
    <w:rsid w:val="1D7C0366"/>
    <w:rsid w:val="1DB775F0"/>
    <w:rsid w:val="1E780B2E"/>
    <w:rsid w:val="1E845724"/>
    <w:rsid w:val="1E9D056F"/>
    <w:rsid w:val="1EAF2075"/>
    <w:rsid w:val="1F612F71"/>
    <w:rsid w:val="1FC2792A"/>
    <w:rsid w:val="1FF93EF0"/>
    <w:rsid w:val="200A1C59"/>
    <w:rsid w:val="20621A95"/>
    <w:rsid w:val="20663D00"/>
    <w:rsid w:val="20823EE5"/>
    <w:rsid w:val="21582E98"/>
    <w:rsid w:val="216B2BCB"/>
    <w:rsid w:val="22D8399F"/>
    <w:rsid w:val="22F62969"/>
    <w:rsid w:val="23476D20"/>
    <w:rsid w:val="23867849"/>
    <w:rsid w:val="24466FD8"/>
    <w:rsid w:val="245C55B9"/>
    <w:rsid w:val="253654BC"/>
    <w:rsid w:val="25A246E2"/>
    <w:rsid w:val="25B20DC9"/>
    <w:rsid w:val="25FD7B6A"/>
    <w:rsid w:val="269229A8"/>
    <w:rsid w:val="26A74667"/>
    <w:rsid w:val="26BC210B"/>
    <w:rsid w:val="283E4B96"/>
    <w:rsid w:val="286640ED"/>
    <w:rsid w:val="2934618A"/>
    <w:rsid w:val="29AA1DB7"/>
    <w:rsid w:val="2A6428AE"/>
    <w:rsid w:val="2A9211C9"/>
    <w:rsid w:val="2AFA28CA"/>
    <w:rsid w:val="2C0A4D8F"/>
    <w:rsid w:val="2C9A25B7"/>
    <w:rsid w:val="2CC82C80"/>
    <w:rsid w:val="2CEA52EC"/>
    <w:rsid w:val="2D4C4ADE"/>
    <w:rsid w:val="2DB24153"/>
    <w:rsid w:val="2DF45CF7"/>
    <w:rsid w:val="2E5D389C"/>
    <w:rsid w:val="2E9077CD"/>
    <w:rsid w:val="2EC851B9"/>
    <w:rsid w:val="302428C3"/>
    <w:rsid w:val="302A5A00"/>
    <w:rsid w:val="302D729E"/>
    <w:rsid w:val="304940D8"/>
    <w:rsid w:val="312D1C4B"/>
    <w:rsid w:val="313B4368"/>
    <w:rsid w:val="320F0DB6"/>
    <w:rsid w:val="32177B94"/>
    <w:rsid w:val="32244DFC"/>
    <w:rsid w:val="324E3C27"/>
    <w:rsid w:val="325A7D01"/>
    <w:rsid w:val="32D83E39"/>
    <w:rsid w:val="33FE78CF"/>
    <w:rsid w:val="34675474"/>
    <w:rsid w:val="347656B7"/>
    <w:rsid w:val="34BB756E"/>
    <w:rsid w:val="34C74165"/>
    <w:rsid w:val="34CB02E2"/>
    <w:rsid w:val="34D36666"/>
    <w:rsid w:val="355F439E"/>
    <w:rsid w:val="35876988"/>
    <w:rsid w:val="35A128F2"/>
    <w:rsid w:val="36372C24"/>
    <w:rsid w:val="36FA667D"/>
    <w:rsid w:val="3781684D"/>
    <w:rsid w:val="384078E1"/>
    <w:rsid w:val="387C0DC3"/>
    <w:rsid w:val="38A94AC6"/>
    <w:rsid w:val="391E1E7A"/>
    <w:rsid w:val="392E425F"/>
    <w:rsid w:val="39991390"/>
    <w:rsid w:val="399F1F67"/>
    <w:rsid w:val="3A223F8F"/>
    <w:rsid w:val="3A8F74D3"/>
    <w:rsid w:val="3A944AE9"/>
    <w:rsid w:val="3ACF78CF"/>
    <w:rsid w:val="3B985F13"/>
    <w:rsid w:val="3BD258C9"/>
    <w:rsid w:val="3C6D73A0"/>
    <w:rsid w:val="3CDE3DFA"/>
    <w:rsid w:val="3DA863F2"/>
    <w:rsid w:val="3E09759C"/>
    <w:rsid w:val="3EE37DED"/>
    <w:rsid w:val="3EFF6BE9"/>
    <w:rsid w:val="3F32042D"/>
    <w:rsid w:val="3F512FA9"/>
    <w:rsid w:val="3FA6475E"/>
    <w:rsid w:val="406B009A"/>
    <w:rsid w:val="40D07EFD"/>
    <w:rsid w:val="411249BA"/>
    <w:rsid w:val="41160006"/>
    <w:rsid w:val="411847C3"/>
    <w:rsid w:val="418036D2"/>
    <w:rsid w:val="418807D8"/>
    <w:rsid w:val="41A27AEC"/>
    <w:rsid w:val="42B86E9B"/>
    <w:rsid w:val="42C4601A"/>
    <w:rsid w:val="42E47C90"/>
    <w:rsid w:val="42E63A08"/>
    <w:rsid w:val="43104F29"/>
    <w:rsid w:val="43566DE0"/>
    <w:rsid w:val="43911BC6"/>
    <w:rsid w:val="43E97C54"/>
    <w:rsid w:val="43FB34E3"/>
    <w:rsid w:val="44E67CEF"/>
    <w:rsid w:val="4541586E"/>
    <w:rsid w:val="45A831F7"/>
    <w:rsid w:val="45AA1B8E"/>
    <w:rsid w:val="46026DAB"/>
    <w:rsid w:val="46EB3CE3"/>
    <w:rsid w:val="478C7274"/>
    <w:rsid w:val="47FE35A2"/>
    <w:rsid w:val="4856518C"/>
    <w:rsid w:val="48D2515B"/>
    <w:rsid w:val="48FE2E64"/>
    <w:rsid w:val="499C3073"/>
    <w:rsid w:val="49EA0282"/>
    <w:rsid w:val="4A697617"/>
    <w:rsid w:val="4A851D59"/>
    <w:rsid w:val="4AB12B4E"/>
    <w:rsid w:val="4B0E551F"/>
    <w:rsid w:val="4BC23C07"/>
    <w:rsid w:val="4BDB2578"/>
    <w:rsid w:val="4C231829"/>
    <w:rsid w:val="4C742085"/>
    <w:rsid w:val="4CB8140E"/>
    <w:rsid w:val="4DC112FA"/>
    <w:rsid w:val="4DD70B1D"/>
    <w:rsid w:val="4DFF5532"/>
    <w:rsid w:val="4EA36C51"/>
    <w:rsid w:val="4F082F58"/>
    <w:rsid w:val="4F245FE4"/>
    <w:rsid w:val="4F604B42"/>
    <w:rsid w:val="4F9C3DCC"/>
    <w:rsid w:val="4FC357FD"/>
    <w:rsid w:val="4FE13ED5"/>
    <w:rsid w:val="50A13664"/>
    <w:rsid w:val="51177359"/>
    <w:rsid w:val="51383FC9"/>
    <w:rsid w:val="51450494"/>
    <w:rsid w:val="515C2DD9"/>
    <w:rsid w:val="517448D5"/>
    <w:rsid w:val="51932EE3"/>
    <w:rsid w:val="51D04201"/>
    <w:rsid w:val="52391DA6"/>
    <w:rsid w:val="5268443A"/>
    <w:rsid w:val="52A501FA"/>
    <w:rsid w:val="52AF3E17"/>
    <w:rsid w:val="53426A39"/>
    <w:rsid w:val="5358625C"/>
    <w:rsid w:val="53B65679"/>
    <w:rsid w:val="53C51418"/>
    <w:rsid w:val="54C85664"/>
    <w:rsid w:val="55004DFD"/>
    <w:rsid w:val="551E34D6"/>
    <w:rsid w:val="55202DAA"/>
    <w:rsid w:val="55545149"/>
    <w:rsid w:val="55560EC1"/>
    <w:rsid w:val="556C2493"/>
    <w:rsid w:val="557650C0"/>
    <w:rsid w:val="559D4AB5"/>
    <w:rsid w:val="562E7748"/>
    <w:rsid w:val="563F1955"/>
    <w:rsid w:val="56ED7603"/>
    <w:rsid w:val="57FD5624"/>
    <w:rsid w:val="5898534D"/>
    <w:rsid w:val="59142C25"/>
    <w:rsid w:val="59302FB1"/>
    <w:rsid w:val="59F36CDF"/>
    <w:rsid w:val="5A554882"/>
    <w:rsid w:val="5A6E0A5B"/>
    <w:rsid w:val="5B4B66A7"/>
    <w:rsid w:val="5B710A59"/>
    <w:rsid w:val="5CBC3D00"/>
    <w:rsid w:val="5DBE5856"/>
    <w:rsid w:val="5EC56770"/>
    <w:rsid w:val="5EE74938"/>
    <w:rsid w:val="5F0110F8"/>
    <w:rsid w:val="5F025C16"/>
    <w:rsid w:val="5F903412"/>
    <w:rsid w:val="5FBE38EB"/>
    <w:rsid w:val="602A5424"/>
    <w:rsid w:val="6131633F"/>
    <w:rsid w:val="61354081"/>
    <w:rsid w:val="615A5895"/>
    <w:rsid w:val="617D3332"/>
    <w:rsid w:val="619C5EAE"/>
    <w:rsid w:val="620D46B6"/>
    <w:rsid w:val="620E4EE3"/>
    <w:rsid w:val="626B762E"/>
    <w:rsid w:val="62CF7BBD"/>
    <w:rsid w:val="62E35572"/>
    <w:rsid w:val="63255A3B"/>
    <w:rsid w:val="63783BC0"/>
    <w:rsid w:val="63BF40D6"/>
    <w:rsid w:val="63F02585"/>
    <w:rsid w:val="63FA510E"/>
    <w:rsid w:val="64144421"/>
    <w:rsid w:val="64A82DBC"/>
    <w:rsid w:val="64AA08E2"/>
    <w:rsid w:val="64D37E39"/>
    <w:rsid w:val="65E6594A"/>
    <w:rsid w:val="664538EE"/>
    <w:rsid w:val="666176C6"/>
    <w:rsid w:val="66A001EE"/>
    <w:rsid w:val="66CC0FE3"/>
    <w:rsid w:val="66F81DD8"/>
    <w:rsid w:val="66FB3FFB"/>
    <w:rsid w:val="67006EDF"/>
    <w:rsid w:val="671169F6"/>
    <w:rsid w:val="673F7A07"/>
    <w:rsid w:val="67D068B1"/>
    <w:rsid w:val="683E7CBF"/>
    <w:rsid w:val="68525518"/>
    <w:rsid w:val="68AA5354"/>
    <w:rsid w:val="694C7035"/>
    <w:rsid w:val="699D3BAB"/>
    <w:rsid w:val="69EE74C3"/>
    <w:rsid w:val="69F745C9"/>
    <w:rsid w:val="6A5F216E"/>
    <w:rsid w:val="6AD14E1A"/>
    <w:rsid w:val="6AE14931"/>
    <w:rsid w:val="6BDB75D3"/>
    <w:rsid w:val="6C026E29"/>
    <w:rsid w:val="6CE150BD"/>
    <w:rsid w:val="6D176D30"/>
    <w:rsid w:val="6D35229F"/>
    <w:rsid w:val="6DCC18C9"/>
    <w:rsid w:val="6E9C3BDD"/>
    <w:rsid w:val="6EA63EC8"/>
    <w:rsid w:val="6EFD5AB2"/>
    <w:rsid w:val="6F977CB5"/>
    <w:rsid w:val="6FBC771B"/>
    <w:rsid w:val="6FE949B4"/>
    <w:rsid w:val="70131A31"/>
    <w:rsid w:val="70BC1904"/>
    <w:rsid w:val="70D72A5F"/>
    <w:rsid w:val="714479C8"/>
    <w:rsid w:val="715220E5"/>
    <w:rsid w:val="71926986"/>
    <w:rsid w:val="719B7F30"/>
    <w:rsid w:val="71BC2DA6"/>
    <w:rsid w:val="71D074AE"/>
    <w:rsid w:val="731D54EF"/>
    <w:rsid w:val="73426189"/>
    <w:rsid w:val="73715F02"/>
    <w:rsid w:val="75630D65"/>
    <w:rsid w:val="758331B5"/>
    <w:rsid w:val="75A44ED9"/>
    <w:rsid w:val="760B1392"/>
    <w:rsid w:val="762C54EE"/>
    <w:rsid w:val="764A782F"/>
    <w:rsid w:val="764F753B"/>
    <w:rsid w:val="76FA74A7"/>
    <w:rsid w:val="77F038CA"/>
    <w:rsid w:val="78711EA5"/>
    <w:rsid w:val="79053EE1"/>
    <w:rsid w:val="79C43D9C"/>
    <w:rsid w:val="7A61783D"/>
    <w:rsid w:val="7B5B3008"/>
    <w:rsid w:val="7BC23B51"/>
    <w:rsid w:val="7BEC3136"/>
    <w:rsid w:val="7BF662EE"/>
    <w:rsid w:val="7C3E7E36"/>
    <w:rsid w:val="7D0050EB"/>
    <w:rsid w:val="7DE70059"/>
    <w:rsid w:val="7E3A287F"/>
    <w:rsid w:val="7E3F1C43"/>
    <w:rsid w:val="7E635932"/>
    <w:rsid w:val="7E6671D0"/>
    <w:rsid w:val="7E7C69F3"/>
    <w:rsid w:val="7EB97C47"/>
    <w:rsid w:val="7EC51733"/>
    <w:rsid w:val="7ED14F91"/>
    <w:rsid w:val="7EFC18E2"/>
    <w:rsid w:val="7F0215EE"/>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qFormat="1" w:unhideWhenUsed="0" w:uiPriority="99"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qFormat/>
    <w:uiPriority w:val="99"/>
    <w:pPr>
      <w:keepNext/>
      <w:keepLines/>
      <w:spacing w:before="340" w:after="330" w:line="578" w:lineRule="auto"/>
      <w:outlineLvl w:val="0"/>
    </w:pPr>
    <w:rPr>
      <w:rFonts w:ascii="Times New Roman" w:hAnsi="Times New Roman" w:eastAsia="宋体" w:cs="Times New Roman"/>
      <w:b/>
      <w:bCs/>
      <w:kern w:val="44"/>
      <w:sz w:val="44"/>
      <w:szCs w:val="44"/>
    </w:rPr>
  </w:style>
  <w:style w:type="paragraph" w:styleId="3">
    <w:name w:val="heading 2"/>
    <w:basedOn w:val="1"/>
    <w:next w:val="1"/>
    <w:qFormat/>
    <w:uiPriority w:val="99"/>
    <w:pPr>
      <w:keepNext/>
      <w:keepLines/>
      <w:spacing w:before="260" w:after="260" w:line="413" w:lineRule="auto"/>
      <w:outlineLvl w:val="1"/>
    </w:pPr>
    <w:rPr>
      <w:rFonts w:ascii="Arial" w:hAnsi="Arial" w:eastAsia="黑体" w:cs="Times New Roman"/>
      <w:b/>
      <w:sz w:val="32"/>
      <w:szCs w:val="20"/>
    </w:rPr>
  </w:style>
  <w:style w:type="paragraph" w:styleId="4">
    <w:name w:val="heading 3"/>
    <w:basedOn w:val="1"/>
    <w:next w:val="1"/>
    <w:qFormat/>
    <w:uiPriority w:val="9"/>
    <w:pPr>
      <w:keepNext/>
      <w:keepLines/>
      <w:spacing w:before="260" w:after="260" w:line="360" w:lineRule="auto"/>
      <w:outlineLvl w:val="2"/>
    </w:pPr>
    <w:rPr>
      <w:rFonts w:ascii="宋体" w:hAnsi="宋体" w:eastAsia="黑体"/>
      <w:b/>
      <w:bCs/>
      <w:sz w:val="28"/>
    </w:rPr>
  </w:style>
  <w:style w:type="character" w:default="1" w:styleId="8">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5">
    <w:name w:val="Plain Text"/>
    <w:basedOn w:val="1"/>
    <w:qFormat/>
    <w:uiPriority w:val="0"/>
    <w:rPr>
      <w:rFonts w:ascii="宋体" w:hAnsi="Courier New"/>
    </w:rPr>
  </w:style>
  <w:style w:type="paragraph" w:styleId="6">
    <w:name w:val="footer"/>
    <w:basedOn w:val="1"/>
    <w:qFormat/>
    <w:uiPriority w:val="0"/>
    <w:pPr>
      <w:tabs>
        <w:tab w:val="center" w:pos="4153"/>
        <w:tab w:val="right" w:pos="8306"/>
      </w:tabs>
      <w:snapToGrid w:val="0"/>
      <w:jc w:val="left"/>
    </w:pPr>
    <w:rPr>
      <w:sz w:val="18"/>
      <w:szCs w:val="18"/>
    </w:rPr>
  </w:style>
  <w:style w:type="character" w:styleId="9">
    <w:name w:val="FollowedHyperlink"/>
    <w:basedOn w:val="8"/>
    <w:qFormat/>
    <w:uiPriority w:val="99"/>
    <w:rPr>
      <w:rFonts w:cs="Times New Roman"/>
      <w:color w:val="800080"/>
      <w:u w:val="single"/>
    </w:rPr>
  </w:style>
  <w:style w:type="character" w:styleId="10">
    <w:name w:val="Hyperlink"/>
    <w:basedOn w:val="8"/>
    <w:unhideWhenUsed/>
    <w:qFormat/>
    <w:uiPriority w:val="99"/>
    <w:rPr>
      <w:color w:val="0000FF" w:themeColor="hyperlink"/>
      <w:u w:val="single"/>
      <w14:textFill>
        <w14:solidFill>
          <w14:schemeClr w14:val="hlink"/>
        </w14:solidFill>
      </w14:textFill>
    </w:rPr>
  </w:style>
  <w:style w:type="paragraph" w:customStyle="1" w:styleId="11">
    <w:name w:val="List Paragraph1"/>
    <w:basedOn w:val="1"/>
    <w:qFormat/>
    <w:uiPriority w:val="99"/>
    <w:pPr>
      <w:ind w:firstLine="420" w:firstLineChars="200"/>
    </w:pPr>
    <w:rPr>
      <w:rFonts w:ascii="Times New Roman" w:hAnsi="Times New Roman" w:eastAsia="宋体" w:cs="Times New Roman"/>
      <w:szCs w:val="20"/>
    </w:rPr>
  </w:style>
  <w:style w:type="character" w:customStyle="1" w:styleId="12">
    <w:name w:val="wizard-description"/>
    <w:basedOn w:val="8"/>
    <w:qFormat/>
    <w:uiPriority w:val="99"/>
    <w:rPr>
      <w:rFonts w:cs="Times New Roman"/>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2" Type="http://schemas.openxmlformats.org/officeDocument/2006/relationships/fontTable" Target="fontTable.xml"/><Relationship Id="rId41" Type="http://schemas.openxmlformats.org/officeDocument/2006/relationships/numbering" Target="numbering.xml"/><Relationship Id="rId40" Type="http://schemas.openxmlformats.org/officeDocument/2006/relationships/customXml" Target="../customXml/item1.xml"/><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34</Pages>
  <Words>6800</Words>
  <Characters>7089</Characters>
  <TotalTime>4</TotalTime>
  <ScaleCrop>false</ScaleCrop>
  <LinksUpToDate>false</LinksUpToDate>
  <CharactersWithSpaces>7120</CharactersWithSpaces>
  <Application>WPS Office_12.1.0.20784_F1E327BC-269C-435d-A152-05C5408002CA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2025-03-10T06:44:00Z</dcterms:created>
  <dc:creator>Administrator.USER-20180711NK</dc:creator>
  <cp:lastModifiedBy>林中小溪</cp:lastModifiedBy>
  <dcterms:modified xsi:type="dcterms:W3CDTF">2025-05-12T01:10:59Z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eyJoZGlkIjoiOTNmN2Y5MmFmM2U2MjU3MTc5MjdmMjQzZmNlMWIzMWQiLCJ1c2VySWQiOiI1MTEwNTAwOTgifQ==</vt:lpwstr>
  </property>
  <property fmtid="{D5CDD505-2E9C-101B-9397-08002B2CF9AE}" pid="3" name="KSOProductBuildVer">
    <vt:lpwstr>2052-12.1.0.20784</vt:lpwstr>
  </property>
  <property fmtid="{D5CDD505-2E9C-101B-9397-08002B2CF9AE}" pid="4" name="ICV">
    <vt:lpwstr>05616792F1D04FF69E6124B604C9ED32_13</vt:lpwstr>
  </property>
</Properties>
</file>